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0C10" w14:textId="1C807190" w:rsidR="00846B54" w:rsidRPr="00BA0080" w:rsidRDefault="00846B54" w:rsidP="00846B54">
      <w:pPr>
        <w:spacing w:after="0" w:line="240" w:lineRule="auto"/>
        <w:jc w:val="center"/>
        <w:rPr>
          <w:b/>
          <w:bCs/>
          <w:sz w:val="28"/>
          <w:szCs w:val="28"/>
          <w:lang w:val="fr-CA"/>
        </w:rPr>
      </w:pPr>
      <w:r w:rsidRPr="00BA0080">
        <w:rPr>
          <w:b/>
          <w:bCs/>
          <w:sz w:val="28"/>
          <w:szCs w:val="28"/>
          <w:lang w:val="fr-CA"/>
        </w:rPr>
        <w:t xml:space="preserve">Le CNRC </w:t>
      </w:r>
      <w:r>
        <w:rPr>
          <w:b/>
          <w:bCs/>
          <w:sz w:val="28"/>
          <w:szCs w:val="28"/>
          <w:lang w:val="fr-CA"/>
        </w:rPr>
        <w:t xml:space="preserve">a </w:t>
      </w:r>
      <w:r w:rsidRPr="00BA0080">
        <w:rPr>
          <w:b/>
          <w:bCs/>
          <w:sz w:val="28"/>
          <w:szCs w:val="28"/>
          <w:lang w:val="fr-CA"/>
        </w:rPr>
        <w:t>particip</w:t>
      </w:r>
      <w:r>
        <w:rPr>
          <w:b/>
          <w:bCs/>
          <w:sz w:val="28"/>
          <w:szCs w:val="28"/>
          <w:lang w:val="fr-CA"/>
        </w:rPr>
        <w:t>é</w:t>
      </w:r>
      <w:r w:rsidRPr="00BA0080">
        <w:rPr>
          <w:b/>
          <w:bCs/>
          <w:sz w:val="28"/>
          <w:szCs w:val="28"/>
          <w:lang w:val="fr-CA"/>
        </w:rPr>
        <w:t xml:space="preserve"> </w:t>
      </w:r>
      <w:r>
        <w:rPr>
          <w:b/>
          <w:bCs/>
          <w:sz w:val="28"/>
          <w:szCs w:val="28"/>
          <w:lang w:val="fr-CA"/>
        </w:rPr>
        <w:t>à la 32</w:t>
      </w:r>
      <w:r w:rsidRPr="00846B54">
        <w:rPr>
          <w:b/>
          <w:bCs/>
          <w:sz w:val="28"/>
          <w:szCs w:val="28"/>
          <w:vertAlign w:val="superscript"/>
          <w:lang w:val="fr-CA"/>
        </w:rPr>
        <w:t>e</w:t>
      </w:r>
      <w:r>
        <w:rPr>
          <w:b/>
          <w:bCs/>
          <w:sz w:val="28"/>
          <w:szCs w:val="28"/>
          <w:lang w:val="fr-CA"/>
        </w:rPr>
        <w:t xml:space="preserve"> édition du congrès</w:t>
      </w:r>
      <w:r w:rsidRPr="00BA0080">
        <w:rPr>
          <w:bCs/>
          <w:sz w:val="28"/>
          <w:szCs w:val="28"/>
          <w:lang w:val="fr-CA"/>
        </w:rPr>
        <w:t xml:space="preserve"> </w:t>
      </w:r>
      <w:hyperlink r:id="rId4" w:history="1">
        <w:r w:rsidRPr="00BA0080">
          <w:rPr>
            <w:rStyle w:val="Lienhypertexte"/>
            <w:b/>
            <w:bCs/>
            <w:sz w:val="28"/>
            <w:szCs w:val="28"/>
            <w:lang w:val="fr-CA"/>
          </w:rPr>
          <w:t>RAPID + TCT</w:t>
        </w:r>
      </w:hyperlink>
    </w:p>
    <w:p w14:paraId="0890AF69" w14:textId="77777777" w:rsidR="00846B54" w:rsidRDefault="00846B54" w:rsidP="00846B54">
      <w:pPr>
        <w:pStyle w:val="Titre2"/>
        <w:spacing w:before="0" w:after="0" w:line="240" w:lineRule="auto"/>
        <w:rPr>
          <w:b w:val="0"/>
          <w:bCs/>
          <w:color w:val="auto"/>
          <w:sz w:val="21"/>
          <w:szCs w:val="21"/>
          <w:lang w:val="fr-CA"/>
        </w:rPr>
      </w:pPr>
    </w:p>
    <w:p w14:paraId="08F87816" w14:textId="3F04E553" w:rsidR="00846B54" w:rsidRPr="00AF3BC6" w:rsidRDefault="00846B54" w:rsidP="00846B54">
      <w:pPr>
        <w:pStyle w:val="Titre2"/>
        <w:spacing w:before="0" w:after="0" w:line="240" w:lineRule="auto"/>
        <w:rPr>
          <w:sz w:val="21"/>
          <w:szCs w:val="21"/>
          <w:lang w:val="fr-CA"/>
        </w:rPr>
      </w:pPr>
      <w:r>
        <w:rPr>
          <w:b w:val="0"/>
          <w:bCs/>
          <w:color w:val="auto"/>
          <w:sz w:val="21"/>
          <w:szCs w:val="21"/>
          <w:lang w:val="fr-CA"/>
        </w:rPr>
        <w:t xml:space="preserve">En mai, les </w:t>
      </w:r>
      <w:r w:rsidRPr="0086243D">
        <w:rPr>
          <w:b w:val="0"/>
          <w:bCs/>
          <w:color w:val="auto"/>
          <w:sz w:val="21"/>
          <w:szCs w:val="21"/>
          <w:lang w:val="fr-CA"/>
        </w:rPr>
        <w:t xml:space="preserve">spécialistes du Conseil national de recherches du Canada (CNRC) </w:t>
      </w:r>
      <w:r>
        <w:rPr>
          <w:b w:val="0"/>
          <w:bCs/>
          <w:color w:val="auto"/>
          <w:sz w:val="21"/>
          <w:szCs w:val="21"/>
          <w:lang w:val="fr-CA"/>
        </w:rPr>
        <w:t xml:space="preserve">ont </w:t>
      </w:r>
      <w:r w:rsidRPr="0086243D">
        <w:rPr>
          <w:b w:val="0"/>
          <w:bCs/>
          <w:color w:val="auto"/>
          <w:sz w:val="21"/>
          <w:szCs w:val="21"/>
          <w:lang w:val="fr-CA"/>
        </w:rPr>
        <w:t>particip</w:t>
      </w:r>
      <w:r>
        <w:rPr>
          <w:b w:val="0"/>
          <w:bCs/>
          <w:color w:val="auto"/>
          <w:sz w:val="21"/>
          <w:szCs w:val="21"/>
          <w:lang w:val="fr-CA"/>
        </w:rPr>
        <w:t>é</w:t>
      </w:r>
      <w:r w:rsidRPr="0086243D">
        <w:rPr>
          <w:b w:val="0"/>
          <w:bCs/>
          <w:color w:val="auto"/>
          <w:sz w:val="21"/>
          <w:szCs w:val="21"/>
          <w:lang w:val="fr-CA"/>
        </w:rPr>
        <w:t xml:space="preserve"> au congrès </w:t>
      </w:r>
      <w:hyperlink r:id="rId5" w:history="1">
        <w:r w:rsidRPr="0086243D">
          <w:rPr>
            <w:rStyle w:val="Lienhypertexte"/>
            <w:rFonts w:cs="Arial"/>
            <w:b w:val="0"/>
            <w:sz w:val="21"/>
            <w:szCs w:val="21"/>
            <w:lang w:val="fr-CA"/>
          </w:rPr>
          <w:t>RAPID + TCT</w:t>
        </w:r>
      </w:hyperlink>
      <w:r w:rsidRPr="0086243D">
        <w:rPr>
          <w:b w:val="0"/>
          <w:bCs/>
          <w:color w:val="auto"/>
          <w:sz w:val="21"/>
          <w:szCs w:val="21"/>
          <w:lang w:val="fr-CA"/>
        </w:rPr>
        <w:t>, la plus importante rencontre consacrée à la fabrication additive en Amérique du Nord</w:t>
      </w:r>
      <w:r>
        <w:rPr>
          <w:b w:val="0"/>
          <w:bCs/>
          <w:color w:val="auto"/>
          <w:sz w:val="21"/>
          <w:szCs w:val="21"/>
          <w:lang w:val="fr-CA"/>
        </w:rPr>
        <w:t>.</w:t>
      </w:r>
    </w:p>
    <w:p w14:paraId="3F23972B" w14:textId="77777777" w:rsidR="00846B54" w:rsidRDefault="00846B54" w:rsidP="00846B54">
      <w:pPr>
        <w:pStyle w:val="Titre2"/>
        <w:spacing w:before="0" w:after="0" w:line="240" w:lineRule="auto"/>
        <w:rPr>
          <w:sz w:val="21"/>
          <w:szCs w:val="21"/>
          <w:lang w:val="fr-CA"/>
        </w:rPr>
      </w:pPr>
    </w:p>
    <w:p w14:paraId="536B28C8" w14:textId="33ADB801" w:rsidR="00846B54" w:rsidRDefault="00846B54" w:rsidP="00846B54">
      <w:pPr>
        <w:pStyle w:val="Titre2"/>
        <w:spacing w:before="0" w:after="0" w:line="240" w:lineRule="auto"/>
        <w:rPr>
          <w:sz w:val="21"/>
          <w:szCs w:val="21"/>
          <w:lang w:val="fr-CA"/>
        </w:rPr>
      </w:pPr>
      <w:r w:rsidRPr="0086243D">
        <w:rPr>
          <w:b w:val="0"/>
          <w:color w:val="000000" w:themeColor="text1"/>
          <w:sz w:val="21"/>
          <w:szCs w:val="21"/>
          <w:lang w:val="fr-CA"/>
        </w:rPr>
        <w:t>Le congrès</w:t>
      </w:r>
      <w:r>
        <w:rPr>
          <w:b w:val="0"/>
          <w:color w:val="000000" w:themeColor="text1"/>
          <w:sz w:val="21"/>
          <w:szCs w:val="21"/>
          <w:lang w:val="fr-CA"/>
        </w:rPr>
        <w:t>,</w:t>
      </w:r>
      <w:r w:rsidRPr="0086243D">
        <w:rPr>
          <w:b w:val="0"/>
          <w:color w:val="000000" w:themeColor="text1"/>
          <w:sz w:val="21"/>
          <w:szCs w:val="21"/>
          <w:lang w:val="fr-CA"/>
        </w:rPr>
        <w:t xml:space="preserve"> </w:t>
      </w:r>
      <w:r>
        <w:rPr>
          <w:b w:val="0"/>
          <w:color w:val="000000" w:themeColor="text1"/>
          <w:sz w:val="21"/>
          <w:szCs w:val="21"/>
          <w:lang w:val="fr-CA"/>
        </w:rPr>
        <w:t>qui s’est déroulé à Chicago, a réuni</w:t>
      </w:r>
      <w:r w:rsidRPr="0086243D">
        <w:rPr>
          <w:b w:val="0"/>
          <w:color w:val="000000" w:themeColor="text1"/>
          <w:sz w:val="21"/>
          <w:szCs w:val="21"/>
          <w:lang w:val="fr-CA"/>
        </w:rPr>
        <w:t xml:space="preserve"> </w:t>
      </w:r>
      <w:r>
        <w:rPr>
          <w:b w:val="0"/>
          <w:color w:val="000000" w:themeColor="text1"/>
          <w:sz w:val="21"/>
          <w:szCs w:val="21"/>
          <w:lang w:val="fr-CA"/>
        </w:rPr>
        <w:t>quelque</w:t>
      </w:r>
      <w:r w:rsidRPr="0086243D">
        <w:rPr>
          <w:b w:val="0"/>
          <w:color w:val="000000" w:themeColor="text1"/>
          <w:sz w:val="21"/>
          <w:szCs w:val="21"/>
          <w:lang w:val="fr-CA"/>
        </w:rPr>
        <w:t xml:space="preserve"> 10 000 spécialistes de la fabrication additive du monde entier</w:t>
      </w:r>
      <w:r>
        <w:rPr>
          <w:b w:val="0"/>
          <w:color w:val="000000" w:themeColor="text1"/>
          <w:sz w:val="21"/>
          <w:szCs w:val="21"/>
          <w:lang w:val="fr-CA"/>
        </w:rPr>
        <w:t xml:space="preserve"> </w:t>
      </w:r>
      <w:r w:rsidRPr="0086243D">
        <w:rPr>
          <w:b w:val="0"/>
          <w:color w:val="000000" w:themeColor="text1"/>
          <w:sz w:val="21"/>
          <w:szCs w:val="21"/>
          <w:lang w:val="fr-CA"/>
        </w:rPr>
        <w:t>pour discuter des plus récentes tendances dans ce domaine et dans la recherche en fabrication de pointe.</w:t>
      </w:r>
      <w:r w:rsidRPr="00BA0080">
        <w:rPr>
          <w:sz w:val="21"/>
          <w:szCs w:val="21"/>
          <w:lang w:val="fr-CA"/>
        </w:rPr>
        <w:t xml:space="preserve"> </w:t>
      </w:r>
    </w:p>
    <w:p w14:paraId="4ED0E231" w14:textId="77777777" w:rsidR="00846B54" w:rsidRPr="00BA0080" w:rsidRDefault="00846B54" w:rsidP="00846B54">
      <w:pPr>
        <w:spacing w:after="0" w:line="240" w:lineRule="auto"/>
        <w:rPr>
          <w:sz w:val="21"/>
          <w:szCs w:val="21"/>
          <w:lang w:val="fr-CA"/>
        </w:rPr>
      </w:pPr>
    </w:p>
    <w:p w14:paraId="3E824379" w14:textId="4CFBA799" w:rsidR="00846B54" w:rsidRDefault="00846B54" w:rsidP="00846B54">
      <w:pPr>
        <w:rPr>
          <w:rFonts w:cs="Arial"/>
          <w:sz w:val="21"/>
          <w:szCs w:val="21"/>
          <w:lang w:val="fr-CA"/>
        </w:rPr>
      </w:pPr>
      <w:r>
        <w:rPr>
          <w:rFonts w:cs="Arial"/>
          <w:sz w:val="21"/>
          <w:szCs w:val="21"/>
          <w:lang w:val="fr-CA"/>
        </w:rPr>
        <w:t>Lors de cet évènement, l</w:t>
      </w:r>
      <w:r w:rsidRPr="00BA0080">
        <w:rPr>
          <w:rFonts w:cs="Arial"/>
          <w:sz w:val="21"/>
          <w:szCs w:val="21"/>
          <w:lang w:val="fr-CA"/>
        </w:rPr>
        <w:t xml:space="preserve">’équipe </w:t>
      </w:r>
      <w:r>
        <w:rPr>
          <w:rFonts w:cs="Arial"/>
          <w:sz w:val="21"/>
          <w:szCs w:val="21"/>
          <w:lang w:val="fr-CA"/>
        </w:rPr>
        <w:t>de spécialistes</w:t>
      </w:r>
      <w:r w:rsidRPr="00BA0080">
        <w:rPr>
          <w:rFonts w:cs="Arial"/>
          <w:sz w:val="21"/>
          <w:szCs w:val="21"/>
          <w:lang w:val="fr-CA"/>
        </w:rPr>
        <w:t xml:space="preserve"> du CNRC</w:t>
      </w:r>
      <w:r>
        <w:rPr>
          <w:rFonts w:cs="Arial"/>
          <w:sz w:val="21"/>
          <w:szCs w:val="21"/>
          <w:lang w:val="fr-CA"/>
        </w:rPr>
        <w:t xml:space="preserve"> a</w:t>
      </w:r>
      <w:r w:rsidRPr="00BA0080">
        <w:rPr>
          <w:rFonts w:cs="Arial"/>
          <w:sz w:val="21"/>
          <w:szCs w:val="21"/>
          <w:lang w:val="fr-CA"/>
        </w:rPr>
        <w:t xml:space="preserve"> présent</w:t>
      </w:r>
      <w:r>
        <w:rPr>
          <w:rFonts w:cs="Arial"/>
          <w:sz w:val="21"/>
          <w:szCs w:val="21"/>
          <w:lang w:val="fr-CA"/>
        </w:rPr>
        <w:t>é</w:t>
      </w:r>
      <w:r w:rsidRPr="00BA0080">
        <w:rPr>
          <w:rFonts w:cs="Arial"/>
          <w:sz w:val="21"/>
          <w:szCs w:val="21"/>
          <w:lang w:val="fr-CA"/>
        </w:rPr>
        <w:t xml:space="preserve"> 3 projets menés </w:t>
      </w:r>
      <w:r>
        <w:rPr>
          <w:rFonts w:cs="Arial"/>
          <w:sz w:val="21"/>
          <w:szCs w:val="21"/>
          <w:lang w:val="fr-CA"/>
        </w:rPr>
        <w:t>dans le cadre du</w:t>
      </w:r>
      <w:r w:rsidRPr="00BA0080">
        <w:rPr>
          <w:rFonts w:cs="Arial"/>
          <w:sz w:val="21"/>
          <w:szCs w:val="21"/>
          <w:lang w:val="fr-CA"/>
        </w:rPr>
        <w:t xml:space="preserve"> </w:t>
      </w:r>
      <w:hyperlink r:id="rId6" w:history="1">
        <w:r w:rsidRPr="00BA0080">
          <w:rPr>
            <w:rStyle w:val="Lienhypertexte"/>
            <w:rFonts w:cs="Arial"/>
            <w:sz w:val="21"/>
            <w:szCs w:val="21"/>
            <w:lang w:val="fr-CA"/>
          </w:rPr>
          <w:t xml:space="preserve">Groupe industriel de R-D </w:t>
        </w:r>
        <w:proofErr w:type="spellStart"/>
        <w:r w:rsidRPr="00BA0080">
          <w:rPr>
            <w:rStyle w:val="Lienhypertexte"/>
            <w:rFonts w:cs="Arial"/>
            <w:sz w:val="21"/>
            <w:szCs w:val="21"/>
            <w:lang w:val="fr-CA"/>
          </w:rPr>
          <w:t>METALTec</w:t>
        </w:r>
        <w:proofErr w:type="spellEnd"/>
      </w:hyperlink>
      <w:r w:rsidRPr="00BA0080">
        <w:rPr>
          <w:rFonts w:cs="Arial"/>
          <w:sz w:val="21"/>
          <w:szCs w:val="21"/>
          <w:lang w:val="fr-CA"/>
        </w:rPr>
        <w:t xml:space="preserve">. Merci à tous les membres et partenaires de </w:t>
      </w:r>
      <w:proofErr w:type="spellStart"/>
      <w:r w:rsidRPr="00BA0080">
        <w:rPr>
          <w:rFonts w:cs="Arial"/>
          <w:sz w:val="21"/>
          <w:szCs w:val="21"/>
          <w:lang w:val="fr-CA"/>
        </w:rPr>
        <w:t>METALTec</w:t>
      </w:r>
      <w:proofErr w:type="spellEnd"/>
      <w:r w:rsidRPr="00BA0080">
        <w:rPr>
          <w:rFonts w:cs="Arial"/>
          <w:sz w:val="21"/>
          <w:szCs w:val="21"/>
          <w:lang w:val="fr-CA"/>
        </w:rPr>
        <w:t xml:space="preserve"> pour leur contribution à ces projets, ainsi qu’au </w:t>
      </w:r>
      <w:r w:rsidRPr="00BA0080">
        <w:rPr>
          <w:rFonts w:cs="Arial"/>
          <w:color w:val="auto"/>
          <w:sz w:val="21"/>
          <w:szCs w:val="21"/>
          <w:lang w:val="fr-CA"/>
        </w:rPr>
        <w:t>Conseil de recherches en sciences naturelles et en génie du Canada (CRSNG</w:t>
      </w:r>
      <w:r w:rsidRPr="00BA0080">
        <w:rPr>
          <w:rFonts w:cs="Arial"/>
          <w:sz w:val="21"/>
          <w:szCs w:val="21"/>
          <w:lang w:val="fr-CA"/>
        </w:rPr>
        <w:t xml:space="preserve">) et au Centre québécois de recherche et de développement de l’aluminium (CQRDA) pour leur </w:t>
      </w:r>
      <w:r w:rsidRPr="00BA0080">
        <w:rPr>
          <w:rFonts w:cs="Arial"/>
          <w:color w:val="auto"/>
          <w:sz w:val="21"/>
          <w:szCs w:val="21"/>
          <w:lang w:val="fr-CA"/>
        </w:rPr>
        <w:t>soutien financier</w:t>
      </w:r>
      <w:r w:rsidRPr="00BA0080">
        <w:rPr>
          <w:rFonts w:cs="Arial"/>
          <w:sz w:val="21"/>
          <w:szCs w:val="21"/>
          <w:lang w:val="fr-CA"/>
        </w:rPr>
        <w:t>.</w:t>
      </w:r>
    </w:p>
    <w:p w14:paraId="178C1759" w14:textId="77777777" w:rsidR="009B688B" w:rsidRPr="00BA0080" w:rsidRDefault="009B688B" w:rsidP="009B688B">
      <w:pPr>
        <w:spacing w:after="120" w:line="360" w:lineRule="auto"/>
        <w:rPr>
          <w:b/>
          <w:bCs/>
          <w:sz w:val="21"/>
          <w:szCs w:val="21"/>
          <w:u w:val="single"/>
          <w:lang w:val="fr-CA"/>
        </w:rPr>
      </w:pPr>
      <w:r w:rsidRPr="00BA0080">
        <w:rPr>
          <w:b/>
          <w:bCs/>
          <w:sz w:val="21"/>
          <w:szCs w:val="21"/>
          <w:u w:val="single"/>
          <w:lang w:val="fr-CA"/>
        </w:rPr>
        <w:t>Projet n</w:t>
      </w:r>
      <w:r w:rsidRPr="00BA0080">
        <w:rPr>
          <w:b/>
          <w:bCs/>
          <w:sz w:val="21"/>
          <w:szCs w:val="21"/>
          <w:u w:val="single"/>
          <w:vertAlign w:val="superscript"/>
          <w:lang w:val="fr-CA"/>
        </w:rPr>
        <w:t>o</w:t>
      </w:r>
      <w:r w:rsidRPr="00BA0080">
        <w:rPr>
          <w:b/>
          <w:bCs/>
          <w:sz w:val="21"/>
          <w:szCs w:val="21"/>
          <w:u w:val="single"/>
          <w:lang w:val="fr-CA"/>
        </w:rPr>
        <w:t xml:space="preserve"> 1 </w:t>
      </w:r>
    </w:p>
    <w:p w14:paraId="746868ED" w14:textId="77777777" w:rsidR="009B688B" w:rsidRPr="00BA0080" w:rsidRDefault="009B688B" w:rsidP="009B688B">
      <w:pPr>
        <w:rPr>
          <w:b/>
          <w:bCs/>
          <w:sz w:val="21"/>
          <w:szCs w:val="21"/>
          <w:lang w:val="fr-CA"/>
        </w:rPr>
      </w:pPr>
      <w:r w:rsidRPr="00BA0080">
        <w:rPr>
          <w:b/>
          <w:bCs/>
          <w:sz w:val="21"/>
          <w:szCs w:val="21"/>
          <w:lang w:val="fr-CA"/>
        </w:rPr>
        <w:t xml:space="preserve">Titre de </w:t>
      </w:r>
      <w:r>
        <w:rPr>
          <w:b/>
          <w:bCs/>
          <w:sz w:val="21"/>
          <w:szCs w:val="21"/>
          <w:lang w:val="fr-CA"/>
        </w:rPr>
        <w:t>la présentation</w:t>
      </w:r>
      <w:r w:rsidRPr="00BA0080">
        <w:rPr>
          <w:b/>
          <w:bCs/>
          <w:sz w:val="21"/>
          <w:szCs w:val="21"/>
          <w:lang w:val="fr-CA"/>
        </w:rPr>
        <w:t> :</w:t>
      </w:r>
      <w:r w:rsidRPr="00BA0080">
        <w:rPr>
          <w:sz w:val="21"/>
          <w:szCs w:val="21"/>
          <w:lang w:val="fr-CA"/>
        </w:rPr>
        <w:t xml:space="preserve"> </w:t>
      </w:r>
      <w:r w:rsidRPr="00BA0080">
        <w:rPr>
          <w:b/>
          <w:bCs/>
          <w:sz w:val="21"/>
          <w:szCs w:val="21"/>
          <w:lang w:val="fr-CA"/>
        </w:rPr>
        <w:t xml:space="preserve">Utilisation de l’acier </w:t>
      </w:r>
      <w:proofErr w:type="spellStart"/>
      <w:r w:rsidRPr="00BA0080">
        <w:rPr>
          <w:b/>
          <w:bCs/>
          <w:sz w:val="21"/>
          <w:szCs w:val="21"/>
          <w:lang w:val="fr-CA"/>
        </w:rPr>
        <w:t>maraging</w:t>
      </w:r>
      <w:proofErr w:type="spellEnd"/>
      <w:r w:rsidRPr="00BA0080">
        <w:rPr>
          <w:b/>
          <w:bCs/>
          <w:sz w:val="21"/>
          <w:szCs w:val="21"/>
          <w:lang w:val="fr-CA"/>
        </w:rPr>
        <w:t xml:space="preserve"> LPBF</w:t>
      </w:r>
      <w:r>
        <w:rPr>
          <w:b/>
          <w:bCs/>
          <w:sz w:val="21"/>
          <w:szCs w:val="21"/>
          <w:lang w:val="fr-CA"/>
        </w:rPr>
        <w:t> </w:t>
      </w:r>
      <w:r w:rsidRPr="00BA0080">
        <w:rPr>
          <w:b/>
          <w:bCs/>
          <w:sz w:val="21"/>
          <w:szCs w:val="21"/>
          <w:lang w:val="fr-CA"/>
        </w:rPr>
        <w:t xml:space="preserve">300 (Fe-18 % Ni) dans le moulage d’alliages d’aluminium </w:t>
      </w:r>
    </w:p>
    <w:p w14:paraId="648E43C2" w14:textId="77777777" w:rsidR="009B688B" w:rsidRPr="00BA0080" w:rsidRDefault="009B688B" w:rsidP="009B688B">
      <w:pPr>
        <w:rPr>
          <w:b/>
          <w:bCs/>
          <w:sz w:val="21"/>
          <w:szCs w:val="21"/>
          <w:lang w:val="fr-CA"/>
        </w:rPr>
      </w:pPr>
      <w:r w:rsidRPr="00BA0080">
        <w:rPr>
          <w:b/>
          <w:bCs/>
          <w:sz w:val="21"/>
          <w:szCs w:val="21"/>
          <w:lang w:val="fr-CA"/>
        </w:rPr>
        <w:t xml:space="preserve">Conférenciers : </w:t>
      </w:r>
      <w:r w:rsidRPr="00BA0080">
        <w:rPr>
          <w:sz w:val="21"/>
          <w:szCs w:val="21"/>
          <w:lang w:val="fr-CA"/>
        </w:rPr>
        <w:t>Ehab Samuel (</w:t>
      </w:r>
      <w:r w:rsidRPr="00BA0080">
        <w:rPr>
          <w:color w:val="auto"/>
          <w:sz w:val="21"/>
          <w:szCs w:val="21"/>
          <w:lang w:val="fr-CA"/>
        </w:rPr>
        <w:t>Conseil national de recherches du Canada</w:t>
      </w:r>
      <w:r w:rsidRPr="00BA0080">
        <w:rPr>
          <w:sz w:val="21"/>
          <w:szCs w:val="21"/>
          <w:lang w:val="fr-CA"/>
        </w:rPr>
        <w:t xml:space="preserve">) et </w:t>
      </w:r>
      <w:proofErr w:type="spellStart"/>
      <w:r w:rsidRPr="00BA0080">
        <w:rPr>
          <w:sz w:val="21"/>
          <w:szCs w:val="21"/>
          <w:lang w:val="fr-CA"/>
        </w:rPr>
        <w:t>Mihaela</w:t>
      </w:r>
      <w:proofErr w:type="spellEnd"/>
      <w:r w:rsidRPr="00BA0080">
        <w:rPr>
          <w:sz w:val="21"/>
          <w:szCs w:val="21"/>
          <w:lang w:val="fr-CA"/>
        </w:rPr>
        <w:t xml:space="preserve"> </w:t>
      </w:r>
      <w:proofErr w:type="spellStart"/>
      <w:r w:rsidRPr="00BA0080">
        <w:rPr>
          <w:sz w:val="21"/>
          <w:szCs w:val="21"/>
          <w:lang w:val="fr-CA"/>
        </w:rPr>
        <w:t>Vlasea</w:t>
      </w:r>
      <w:proofErr w:type="spellEnd"/>
      <w:r w:rsidRPr="00BA0080">
        <w:rPr>
          <w:sz w:val="21"/>
          <w:szCs w:val="21"/>
          <w:lang w:val="fr-CA"/>
        </w:rPr>
        <w:t xml:space="preserve"> (Université de Waterloo)</w:t>
      </w:r>
    </w:p>
    <w:p w14:paraId="40CA4676" w14:textId="77777777" w:rsidR="009B688B" w:rsidRPr="00BA0080" w:rsidRDefault="009B688B" w:rsidP="009B688B">
      <w:pPr>
        <w:rPr>
          <w:sz w:val="21"/>
          <w:szCs w:val="21"/>
          <w:lang w:val="fr-CA"/>
        </w:rPr>
      </w:pPr>
      <w:r w:rsidRPr="00BA0080">
        <w:rPr>
          <w:b/>
          <w:bCs/>
          <w:sz w:val="21"/>
          <w:szCs w:val="21"/>
          <w:lang w:val="fr-CA"/>
        </w:rPr>
        <w:t xml:space="preserve">Défi : </w:t>
      </w:r>
      <w:r w:rsidRPr="00BA0080">
        <w:rPr>
          <w:sz w:val="21"/>
          <w:szCs w:val="21"/>
          <w:lang w:val="fr-CA"/>
        </w:rPr>
        <w:t xml:space="preserve">La fabrication </w:t>
      </w:r>
      <w:r>
        <w:rPr>
          <w:sz w:val="21"/>
          <w:szCs w:val="21"/>
          <w:lang w:val="fr-CA"/>
        </w:rPr>
        <w:t xml:space="preserve">additive </w:t>
      </w:r>
      <w:r w:rsidRPr="00BA0080">
        <w:rPr>
          <w:sz w:val="21"/>
          <w:szCs w:val="21"/>
          <w:lang w:val="fr-CA"/>
        </w:rPr>
        <w:t xml:space="preserve">d’outillages de moulage </w:t>
      </w:r>
      <w:r>
        <w:rPr>
          <w:sz w:val="21"/>
          <w:szCs w:val="21"/>
          <w:lang w:val="fr-CA"/>
        </w:rPr>
        <w:t>par fusion laser sur lit de poudre d’</w:t>
      </w:r>
      <w:r w:rsidRPr="00BA0080">
        <w:rPr>
          <w:sz w:val="21"/>
          <w:szCs w:val="21"/>
          <w:lang w:val="fr-CA"/>
        </w:rPr>
        <w:t xml:space="preserve">acier </w:t>
      </w:r>
      <w:proofErr w:type="spellStart"/>
      <w:r w:rsidRPr="00BA0080">
        <w:rPr>
          <w:sz w:val="21"/>
          <w:szCs w:val="21"/>
          <w:lang w:val="fr-CA"/>
        </w:rPr>
        <w:t>maraging</w:t>
      </w:r>
      <w:proofErr w:type="spellEnd"/>
      <w:r w:rsidRPr="00BA0080">
        <w:rPr>
          <w:sz w:val="21"/>
          <w:szCs w:val="21"/>
          <w:lang w:val="fr-CA"/>
        </w:rPr>
        <w:t xml:space="preserve"> est une méthode déjà utilisée pour les applications exigeantes où la gestion de la chaleur est critique. Cependant, </w:t>
      </w:r>
      <w:r>
        <w:rPr>
          <w:sz w:val="21"/>
          <w:szCs w:val="21"/>
          <w:lang w:val="fr-CA"/>
        </w:rPr>
        <w:t>les inserts fabriqués par cette</w:t>
      </w:r>
      <w:r w:rsidRPr="00BA0080">
        <w:rPr>
          <w:sz w:val="21"/>
          <w:szCs w:val="21"/>
          <w:lang w:val="fr-CA"/>
        </w:rPr>
        <w:t xml:space="preserve"> méthode présente</w:t>
      </w:r>
      <w:r>
        <w:rPr>
          <w:sz w:val="21"/>
          <w:szCs w:val="21"/>
          <w:lang w:val="fr-CA"/>
        </w:rPr>
        <w:t>nt</w:t>
      </w:r>
      <w:r w:rsidRPr="00BA0080">
        <w:rPr>
          <w:sz w:val="21"/>
          <w:szCs w:val="21"/>
          <w:lang w:val="fr-CA"/>
        </w:rPr>
        <w:t xml:space="preserve"> </w:t>
      </w:r>
      <w:r>
        <w:rPr>
          <w:sz w:val="21"/>
          <w:szCs w:val="21"/>
          <w:lang w:val="fr-CA"/>
        </w:rPr>
        <w:t>parfois</w:t>
      </w:r>
      <w:r w:rsidRPr="00BA0080">
        <w:rPr>
          <w:sz w:val="21"/>
          <w:szCs w:val="21"/>
          <w:lang w:val="fr-CA"/>
        </w:rPr>
        <w:t xml:space="preserve"> des risques de défaillance prématurée dont les causes véritables restent obscures. S’agit-il d’un problème de matériau, de procédé, de conception ou d’une combinaison de tous ces éléments?</w:t>
      </w:r>
    </w:p>
    <w:p w14:paraId="2AFE06AB" w14:textId="77777777" w:rsidR="009B688B" w:rsidRPr="00BA0080" w:rsidRDefault="009B688B" w:rsidP="009B688B">
      <w:pPr>
        <w:rPr>
          <w:sz w:val="21"/>
          <w:szCs w:val="21"/>
          <w:lang w:val="fr-CA"/>
        </w:rPr>
      </w:pPr>
      <w:r w:rsidRPr="00BA0080">
        <w:rPr>
          <w:b/>
          <w:bCs/>
          <w:sz w:val="21"/>
          <w:szCs w:val="21"/>
          <w:lang w:val="fr-CA"/>
        </w:rPr>
        <w:t>Objectif du projet :</w:t>
      </w:r>
      <w:r w:rsidRPr="00BA0080">
        <w:rPr>
          <w:sz w:val="21"/>
          <w:szCs w:val="21"/>
          <w:lang w:val="fr-CA"/>
        </w:rPr>
        <w:t xml:space="preserve"> Ce projet vise à clarifier </w:t>
      </w:r>
      <w:r>
        <w:rPr>
          <w:sz w:val="21"/>
          <w:szCs w:val="21"/>
          <w:lang w:val="fr-CA"/>
        </w:rPr>
        <w:t>l’incidence</w:t>
      </w:r>
      <w:r w:rsidRPr="00BA0080">
        <w:rPr>
          <w:sz w:val="21"/>
          <w:szCs w:val="21"/>
          <w:lang w:val="fr-CA"/>
        </w:rPr>
        <w:t xml:space="preserve"> des différents facteurs qui influent sur la durée de vie des composants faits d’acier </w:t>
      </w:r>
      <w:proofErr w:type="spellStart"/>
      <w:r w:rsidRPr="00BA0080">
        <w:rPr>
          <w:sz w:val="21"/>
          <w:szCs w:val="21"/>
          <w:lang w:val="fr-CA"/>
        </w:rPr>
        <w:t>maraging</w:t>
      </w:r>
      <w:proofErr w:type="spellEnd"/>
      <w:r w:rsidRPr="00BA0080">
        <w:rPr>
          <w:sz w:val="21"/>
          <w:szCs w:val="21"/>
          <w:lang w:val="fr-CA"/>
        </w:rPr>
        <w:t xml:space="preserve"> par fusion laser sur lit de poudre (LPBF) afin de fournir à l’industrie de l’outillage des directives pour la fabrication d’inserts </w:t>
      </w:r>
      <w:r>
        <w:rPr>
          <w:sz w:val="21"/>
          <w:szCs w:val="21"/>
          <w:lang w:val="fr-CA"/>
        </w:rPr>
        <w:t xml:space="preserve">de moulage sous pression, </w:t>
      </w:r>
      <w:r w:rsidRPr="00BA0080">
        <w:rPr>
          <w:sz w:val="21"/>
          <w:szCs w:val="21"/>
          <w:lang w:val="fr-CA"/>
        </w:rPr>
        <w:t xml:space="preserve">durables </w:t>
      </w:r>
      <w:r>
        <w:rPr>
          <w:sz w:val="21"/>
          <w:szCs w:val="21"/>
          <w:lang w:val="fr-CA"/>
        </w:rPr>
        <w:t xml:space="preserve">et </w:t>
      </w:r>
      <w:r w:rsidRPr="00BA0080">
        <w:rPr>
          <w:sz w:val="21"/>
          <w:szCs w:val="21"/>
          <w:lang w:val="fr-CA"/>
        </w:rPr>
        <w:t>à haut rendement.</w:t>
      </w:r>
    </w:p>
    <w:p w14:paraId="6E5293E0" w14:textId="77777777" w:rsidR="009B688B" w:rsidRPr="00BA0080" w:rsidRDefault="009B688B" w:rsidP="009B688B">
      <w:pPr>
        <w:rPr>
          <w:sz w:val="21"/>
          <w:szCs w:val="21"/>
          <w:lang w:val="fr-CA"/>
        </w:rPr>
      </w:pPr>
      <w:r w:rsidRPr="00BA0080">
        <w:rPr>
          <w:b/>
          <w:sz w:val="21"/>
          <w:szCs w:val="21"/>
          <w:lang w:val="fr-CA"/>
        </w:rPr>
        <w:t>Partenaires </w:t>
      </w:r>
      <w:r w:rsidRPr="00BA0080">
        <w:rPr>
          <w:bCs/>
          <w:sz w:val="21"/>
          <w:szCs w:val="21"/>
          <w:lang w:val="fr-CA"/>
        </w:rPr>
        <w:t>:</w:t>
      </w:r>
      <w:r w:rsidRPr="00BA0080">
        <w:rPr>
          <w:sz w:val="21"/>
          <w:szCs w:val="21"/>
          <w:lang w:val="fr-CA"/>
        </w:rPr>
        <w:t xml:space="preserve"> Université de Waterloo, membres de </w:t>
      </w:r>
      <w:proofErr w:type="spellStart"/>
      <w:r w:rsidRPr="00BA0080">
        <w:rPr>
          <w:sz w:val="21"/>
          <w:szCs w:val="21"/>
          <w:lang w:val="fr-CA"/>
        </w:rPr>
        <w:t>METALTec</w:t>
      </w:r>
      <w:proofErr w:type="spellEnd"/>
      <w:r w:rsidRPr="00BA0080">
        <w:rPr>
          <w:sz w:val="21"/>
          <w:szCs w:val="21"/>
          <w:lang w:val="fr-CA"/>
        </w:rPr>
        <w:t xml:space="preserve"> </w:t>
      </w:r>
    </w:p>
    <w:p w14:paraId="70FFFCB2" w14:textId="77777777" w:rsidR="009B688B" w:rsidRPr="00BA0080" w:rsidRDefault="009B688B" w:rsidP="009B688B">
      <w:pPr>
        <w:rPr>
          <w:sz w:val="21"/>
          <w:szCs w:val="21"/>
          <w:lang w:val="fr-CA"/>
        </w:rPr>
      </w:pPr>
      <w:r w:rsidRPr="00BA0080">
        <w:rPr>
          <w:b/>
          <w:bCs/>
          <w:sz w:val="21"/>
          <w:szCs w:val="21"/>
          <w:lang w:val="fr-CA"/>
        </w:rPr>
        <w:t>Durée :</w:t>
      </w:r>
      <w:r w:rsidRPr="00BA0080">
        <w:rPr>
          <w:sz w:val="21"/>
          <w:szCs w:val="21"/>
          <w:lang w:val="fr-CA"/>
        </w:rPr>
        <w:t xml:space="preserve"> 2</w:t>
      </w:r>
      <w:r>
        <w:rPr>
          <w:sz w:val="21"/>
          <w:szCs w:val="21"/>
          <w:lang w:val="fr-CA"/>
        </w:rPr>
        <w:t> </w:t>
      </w:r>
      <w:r w:rsidRPr="00BA0080">
        <w:rPr>
          <w:sz w:val="21"/>
          <w:szCs w:val="21"/>
          <w:lang w:val="fr-CA"/>
        </w:rPr>
        <w:t>ans (2020-2022)</w:t>
      </w:r>
    </w:p>
    <w:p w14:paraId="278E307A" w14:textId="77777777" w:rsidR="009B688B" w:rsidRPr="00BA0080" w:rsidRDefault="009B688B" w:rsidP="009B688B">
      <w:pPr>
        <w:rPr>
          <w:sz w:val="21"/>
          <w:szCs w:val="21"/>
          <w:lang w:val="fr-CA"/>
        </w:rPr>
      </w:pPr>
      <w:r w:rsidRPr="00BA0080">
        <w:rPr>
          <w:b/>
          <w:bCs/>
          <w:sz w:val="21"/>
          <w:szCs w:val="21"/>
          <w:lang w:val="fr-CA"/>
        </w:rPr>
        <w:t>Principaux résultats</w:t>
      </w:r>
      <w:r>
        <w:rPr>
          <w:b/>
          <w:bCs/>
          <w:sz w:val="21"/>
          <w:szCs w:val="21"/>
          <w:lang w:val="fr-CA"/>
        </w:rPr>
        <w:t> </w:t>
      </w:r>
      <w:r w:rsidRPr="00BA0080">
        <w:rPr>
          <w:b/>
          <w:bCs/>
          <w:sz w:val="21"/>
          <w:szCs w:val="21"/>
          <w:lang w:val="fr-CA"/>
        </w:rPr>
        <w:t>:</w:t>
      </w:r>
      <w:r w:rsidRPr="00BA0080">
        <w:rPr>
          <w:sz w:val="21"/>
          <w:szCs w:val="21"/>
          <w:lang w:val="fr-CA"/>
        </w:rPr>
        <w:t xml:space="preserve"> Le protocole actuel de traitement thermique élaboré pour les aciers </w:t>
      </w:r>
      <w:proofErr w:type="spellStart"/>
      <w:r w:rsidRPr="00BA0080">
        <w:rPr>
          <w:sz w:val="21"/>
          <w:szCs w:val="21"/>
          <w:lang w:val="fr-CA"/>
        </w:rPr>
        <w:t>maraging</w:t>
      </w:r>
      <w:proofErr w:type="spellEnd"/>
      <w:r w:rsidRPr="00BA0080">
        <w:rPr>
          <w:sz w:val="21"/>
          <w:szCs w:val="21"/>
          <w:lang w:val="fr-CA"/>
        </w:rPr>
        <w:t xml:space="preserve"> de corroyage est mal adapté au traitement </w:t>
      </w:r>
      <w:r>
        <w:rPr>
          <w:sz w:val="21"/>
          <w:szCs w:val="21"/>
          <w:lang w:val="fr-CA"/>
        </w:rPr>
        <w:t>du même matériau</w:t>
      </w:r>
      <w:r w:rsidRPr="00BA0080">
        <w:rPr>
          <w:sz w:val="21"/>
          <w:szCs w:val="21"/>
          <w:lang w:val="fr-CA"/>
        </w:rPr>
        <w:t xml:space="preserve"> traité par fusion laser sur lit de poudre. L’élaboration d’un protocole mieux adapté pourrait conduire à des améliorations majeures de la performance des matériaux, ce qui met en lumière l’importance de se pencher sur l’ensemble du </w:t>
      </w:r>
      <w:r>
        <w:rPr>
          <w:sz w:val="21"/>
          <w:szCs w:val="21"/>
          <w:lang w:val="fr-CA"/>
        </w:rPr>
        <w:t>procédé</w:t>
      </w:r>
      <w:r w:rsidRPr="00BA0080">
        <w:rPr>
          <w:sz w:val="21"/>
          <w:szCs w:val="21"/>
          <w:lang w:val="fr-CA"/>
        </w:rPr>
        <w:t xml:space="preserve"> de fabrication lorsqu</w:t>
      </w:r>
      <w:r>
        <w:rPr>
          <w:sz w:val="21"/>
          <w:szCs w:val="21"/>
          <w:lang w:val="fr-CA"/>
        </w:rPr>
        <w:t>e l</w:t>
      </w:r>
      <w:r w:rsidRPr="00BA0080">
        <w:rPr>
          <w:sz w:val="21"/>
          <w:szCs w:val="21"/>
          <w:lang w:val="fr-CA"/>
        </w:rPr>
        <w:t>’on opte pour la fabrication additive.</w:t>
      </w:r>
    </w:p>
    <w:p w14:paraId="14E67CE2" w14:textId="77777777" w:rsidR="009B688B" w:rsidRPr="00BA0080" w:rsidRDefault="009B688B" w:rsidP="009B688B">
      <w:pPr>
        <w:spacing w:before="120" w:after="120"/>
        <w:rPr>
          <w:b/>
          <w:bCs/>
          <w:sz w:val="21"/>
          <w:szCs w:val="21"/>
          <w:u w:val="single"/>
          <w:lang w:val="fr-CA"/>
        </w:rPr>
      </w:pPr>
      <w:r w:rsidRPr="00BA0080">
        <w:rPr>
          <w:b/>
          <w:bCs/>
          <w:sz w:val="21"/>
          <w:szCs w:val="21"/>
          <w:u w:val="single"/>
          <w:lang w:val="fr-CA"/>
        </w:rPr>
        <w:t>Projet n</w:t>
      </w:r>
      <w:r w:rsidRPr="00BA0080">
        <w:rPr>
          <w:b/>
          <w:bCs/>
          <w:sz w:val="21"/>
          <w:szCs w:val="21"/>
          <w:u w:val="single"/>
          <w:vertAlign w:val="superscript"/>
          <w:lang w:val="fr-CA"/>
        </w:rPr>
        <w:t>o</w:t>
      </w:r>
      <w:r w:rsidRPr="00BA0080">
        <w:rPr>
          <w:b/>
          <w:bCs/>
          <w:sz w:val="21"/>
          <w:szCs w:val="21"/>
          <w:u w:val="single"/>
          <w:lang w:val="fr-CA"/>
        </w:rPr>
        <w:t xml:space="preserve"> 2 </w:t>
      </w:r>
    </w:p>
    <w:p w14:paraId="6951A54B" w14:textId="77777777" w:rsidR="009B688B" w:rsidRPr="00BA0080" w:rsidRDefault="009B688B" w:rsidP="009B688B">
      <w:pPr>
        <w:rPr>
          <w:b/>
          <w:bCs/>
          <w:sz w:val="21"/>
          <w:szCs w:val="21"/>
          <w:lang w:val="fr-CA"/>
        </w:rPr>
      </w:pPr>
      <w:r w:rsidRPr="00BA0080">
        <w:rPr>
          <w:b/>
          <w:bCs/>
          <w:sz w:val="21"/>
          <w:szCs w:val="21"/>
          <w:lang w:val="fr-CA"/>
        </w:rPr>
        <w:t>Titre de l</w:t>
      </w:r>
      <w:r>
        <w:rPr>
          <w:b/>
          <w:bCs/>
          <w:sz w:val="21"/>
          <w:szCs w:val="21"/>
          <w:lang w:val="fr-CA"/>
        </w:rPr>
        <w:t>a présentation</w:t>
      </w:r>
      <w:r w:rsidRPr="00BA0080">
        <w:rPr>
          <w:b/>
          <w:bCs/>
          <w:sz w:val="21"/>
          <w:szCs w:val="21"/>
          <w:lang w:val="fr-CA"/>
        </w:rPr>
        <w:t xml:space="preserve"> : Extraction automatique de données </w:t>
      </w:r>
      <w:proofErr w:type="spellStart"/>
      <w:r w:rsidRPr="00BA0080">
        <w:rPr>
          <w:b/>
          <w:bCs/>
          <w:sz w:val="21"/>
          <w:szCs w:val="21"/>
          <w:lang w:val="fr-CA"/>
        </w:rPr>
        <w:t>microstructurelles</w:t>
      </w:r>
      <w:proofErr w:type="spellEnd"/>
      <w:r w:rsidRPr="00BA0080">
        <w:rPr>
          <w:b/>
          <w:bCs/>
          <w:sz w:val="21"/>
          <w:szCs w:val="21"/>
          <w:lang w:val="fr-CA"/>
        </w:rPr>
        <w:t xml:space="preserve"> quantitatives pour </w:t>
      </w:r>
      <w:r w:rsidRPr="00BA0080">
        <w:rPr>
          <w:b/>
          <w:bCs/>
          <w:color w:val="auto"/>
          <w:sz w:val="21"/>
          <w:szCs w:val="21"/>
          <w:lang w:val="fr-CA"/>
        </w:rPr>
        <w:t>l’optimisation des proc</w:t>
      </w:r>
      <w:r>
        <w:rPr>
          <w:b/>
          <w:bCs/>
          <w:color w:val="auto"/>
          <w:sz w:val="21"/>
          <w:szCs w:val="21"/>
          <w:lang w:val="fr-CA"/>
        </w:rPr>
        <w:t>édés</w:t>
      </w:r>
      <w:r w:rsidRPr="00BA0080">
        <w:rPr>
          <w:b/>
          <w:bCs/>
          <w:color w:val="auto"/>
          <w:sz w:val="21"/>
          <w:szCs w:val="21"/>
          <w:lang w:val="fr-CA"/>
        </w:rPr>
        <w:t xml:space="preserve"> pilotée par l’IA</w:t>
      </w:r>
    </w:p>
    <w:p w14:paraId="7C3F1B1D" w14:textId="77777777" w:rsidR="009B688B" w:rsidRPr="00BA0080" w:rsidRDefault="009B688B" w:rsidP="009B688B">
      <w:pPr>
        <w:rPr>
          <w:sz w:val="21"/>
          <w:szCs w:val="21"/>
          <w:lang w:val="fr-CA"/>
        </w:rPr>
      </w:pPr>
      <w:r w:rsidRPr="00BA0080">
        <w:rPr>
          <w:b/>
          <w:bCs/>
          <w:sz w:val="21"/>
          <w:szCs w:val="21"/>
          <w:lang w:val="fr-CA"/>
        </w:rPr>
        <w:lastRenderedPageBreak/>
        <w:t>Conférenciers :</w:t>
      </w:r>
      <w:r w:rsidRPr="00BA0080">
        <w:rPr>
          <w:sz w:val="21"/>
          <w:szCs w:val="21"/>
          <w:lang w:val="fr-CA"/>
        </w:rPr>
        <w:t xml:space="preserve"> Siyu Tu (</w:t>
      </w:r>
      <w:r w:rsidRPr="00BA0080">
        <w:rPr>
          <w:color w:val="auto"/>
          <w:sz w:val="21"/>
          <w:szCs w:val="21"/>
          <w:lang w:val="fr-CA"/>
        </w:rPr>
        <w:t>Conseil national de recherches du Canada</w:t>
      </w:r>
      <w:r w:rsidRPr="00BA0080">
        <w:rPr>
          <w:sz w:val="21"/>
          <w:szCs w:val="21"/>
          <w:lang w:val="fr-CA"/>
        </w:rPr>
        <w:t>), Phuong Vo (C</w:t>
      </w:r>
      <w:r w:rsidRPr="00BA0080">
        <w:rPr>
          <w:color w:val="auto"/>
          <w:sz w:val="21"/>
          <w:szCs w:val="21"/>
          <w:lang w:val="fr-CA"/>
        </w:rPr>
        <w:t>onseil national de recherches du Canada</w:t>
      </w:r>
      <w:r w:rsidRPr="00BA0080">
        <w:rPr>
          <w:sz w:val="21"/>
          <w:szCs w:val="21"/>
          <w:lang w:val="fr-CA"/>
        </w:rPr>
        <w:t>)</w:t>
      </w:r>
    </w:p>
    <w:p w14:paraId="1C0024D1" w14:textId="77777777" w:rsidR="009B688B" w:rsidRPr="00BA0080" w:rsidRDefault="009B688B" w:rsidP="009B688B">
      <w:pPr>
        <w:rPr>
          <w:sz w:val="21"/>
          <w:szCs w:val="21"/>
          <w:lang w:val="fr-CA"/>
        </w:rPr>
      </w:pPr>
      <w:r w:rsidRPr="00BA0080">
        <w:rPr>
          <w:b/>
          <w:bCs/>
          <w:sz w:val="21"/>
          <w:szCs w:val="21"/>
          <w:lang w:val="fr-CA"/>
        </w:rPr>
        <w:t>Défi :</w:t>
      </w:r>
      <w:r w:rsidRPr="00BA0080">
        <w:rPr>
          <w:sz w:val="21"/>
          <w:szCs w:val="21"/>
          <w:lang w:val="fr-CA"/>
        </w:rPr>
        <w:t xml:space="preserve"> L</w:t>
      </w:r>
      <w:r>
        <w:rPr>
          <w:sz w:val="21"/>
          <w:szCs w:val="21"/>
          <w:lang w:val="fr-CA"/>
        </w:rPr>
        <w:t>’</w:t>
      </w:r>
      <w:r w:rsidRPr="00BA0080">
        <w:rPr>
          <w:sz w:val="21"/>
          <w:szCs w:val="21"/>
          <w:lang w:val="fr-CA"/>
        </w:rPr>
        <w:t xml:space="preserve">apprentissage </w:t>
      </w:r>
      <w:r>
        <w:rPr>
          <w:sz w:val="21"/>
          <w:szCs w:val="21"/>
          <w:lang w:val="fr-CA"/>
        </w:rPr>
        <w:t>machine</w:t>
      </w:r>
      <w:r w:rsidRPr="00BA0080">
        <w:rPr>
          <w:sz w:val="21"/>
          <w:szCs w:val="21"/>
          <w:lang w:val="fr-CA"/>
        </w:rPr>
        <w:t xml:space="preserve"> laisse espérer une réduction du temps requis pour l</w:t>
      </w:r>
      <w:r>
        <w:rPr>
          <w:sz w:val="21"/>
          <w:szCs w:val="21"/>
          <w:lang w:val="fr-CA"/>
        </w:rPr>
        <w:t>a mise au point de</w:t>
      </w:r>
      <w:r w:rsidRPr="00BA0080">
        <w:rPr>
          <w:sz w:val="21"/>
          <w:szCs w:val="21"/>
          <w:lang w:val="fr-CA"/>
        </w:rPr>
        <w:t xml:space="preserve"> produits, une plus grande souplesse et des performances accrues, mais exigera en retour de grandes quantités de données. Rassembler toutes ces données en temps voulu et de manière rentable peut s</w:t>
      </w:r>
      <w:r>
        <w:rPr>
          <w:sz w:val="21"/>
          <w:szCs w:val="21"/>
          <w:lang w:val="fr-CA"/>
        </w:rPr>
        <w:t>’</w:t>
      </w:r>
      <w:r w:rsidRPr="00BA0080">
        <w:rPr>
          <w:sz w:val="21"/>
          <w:szCs w:val="21"/>
          <w:lang w:val="fr-CA"/>
        </w:rPr>
        <w:t xml:space="preserve">avérer très difficile, en particulier pour les PME. </w:t>
      </w:r>
    </w:p>
    <w:p w14:paraId="4C913460" w14:textId="77777777" w:rsidR="009B688B" w:rsidRPr="00BA0080" w:rsidRDefault="009B688B" w:rsidP="009B688B">
      <w:pPr>
        <w:rPr>
          <w:sz w:val="21"/>
          <w:szCs w:val="21"/>
          <w:lang w:val="fr-CA"/>
        </w:rPr>
      </w:pPr>
      <w:r w:rsidRPr="00BA0080">
        <w:rPr>
          <w:b/>
          <w:bCs/>
          <w:sz w:val="21"/>
          <w:szCs w:val="21"/>
          <w:lang w:val="fr-CA"/>
        </w:rPr>
        <w:t>Objectif du projet :</w:t>
      </w:r>
      <w:r w:rsidRPr="00BA0080">
        <w:rPr>
          <w:sz w:val="21"/>
          <w:szCs w:val="21"/>
          <w:lang w:val="fr-CA"/>
        </w:rPr>
        <w:t xml:space="preserve"> Cette partie d</w:t>
      </w:r>
      <w:r>
        <w:rPr>
          <w:sz w:val="21"/>
          <w:szCs w:val="21"/>
          <w:lang w:val="fr-CA"/>
        </w:rPr>
        <w:t>’</w:t>
      </w:r>
      <w:r w:rsidRPr="00BA0080">
        <w:rPr>
          <w:sz w:val="21"/>
          <w:szCs w:val="21"/>
          <w:lang w:val="fr-CA"/>
        </w:rPr>
        <w:t xml:space="preserve">un projet plus vaste avait pour objectif </w:t>
      </w:r>
      <w:r>
        <w:rPr>
          <w:sz w:val="21"/>
          <w:szCs w:val="21"/>
          <w:lang w:val="fr-CA"/>
        </w:rPr>
        <w:t>de créer</w:t>
      </w:r>
      <w:r w:rsidRPr="00BA0080">
        <w:rPr>
          <w:sz w:val="21"/>
          <w:szCs w:val="21"/>
          <w:lang w:val="fr-CA"/>
        </w:rPr>
        <w:t xml:space="preserve"> un</w:t>
      </w:r>
      <w:r>
        <w:rPr>
          <w:sz w:val="21"/>
          <w:szCs w:val="21"/>
          <w:lang w:val="fr-CA"/>
        </w:rPr>
        <w:t>e</w:t>
      </w:r>
      <w:r w:rsidRPr="00BA0080">
        <w:rPr>
          <w:sz w:val="21"/>
          <w:szCs w:val="21"/>
          <w:lang w:val="fr-CA"/>
        </w:rPr>
        <w:t xml:space="preserve"> </w:t>
      </w:r>
      <w:r>
        <w:rPr>
          <w:sz w:val="21"/>
          <w:szCs w:val="21"/>
          <w:lang w:val="fr-CA"/>
        </w:rPr>
        <w:t>plateforme</w:t>
      </w:r>
      <w:r w:rsidRPr="00BA0080">
        <w:rPr>
          <w:sz w:val="21"/>
          <w:szCs w:val="21"/>
          <w:lang w:val="fr-CA"/>
        </w:rPr>
        <w:t xml:space="preserve"> d</w:t>
      </w:r>
      <w:r>
        <w:rPr>
          <w:sz w:val="21"/>
          <w:szCs w:val="21"/>
          <w:lang w:val="fr-CA"/>
        </w:rPr>
        <w:t>’</w:t>
      </w:r>
      <w:r w:rsidRPr="00BA0080">
        <w:rPr>
          <w:sz w:val="21"/>
          <w:szCs w:val="21"/>
          <w:lang w:val="fr-CA"/>
        </w:rPr>
        <w:t>IA (intelligence artificielle) capable d</w:t>
      </w:r>
      <w:r>
        <w:rPr>
          <w:sz w:val="21"/>
          <w:szCs w:val="21"/>
          <w:lang w:val="fr-CA"/>
        </w:rPr>
        <w:t>’</w:t>
      </w:r>
      <w:r w:rsidRPr="00BA0080">
        <w:rPr>
          <w:sz w:val="21"/>
          <w:szCs w:val="21"/>
          <w:lang w:val="fr-CA"/>
        </w:rPr>
        <w:t>extraire automatiquement des données quantitatives à partir d</w:t>
      </w:r>
      <w:r>
        <w:rPr>
          <w:sz w:val="21"/>
          <w:szCs w:val="21"/>
          <w:lang w:val="fr-CA"/>
        </w:rPr>
        <w:t>’</w:t>
      </w:r>
      <w:r w:rsidRPr="00BA0080">
        <w:rPr>
          <w:sz w:val="21"/>
          <w:szCs w:val="21"/>
          <w:lang w:val="fr-CA"/>
        </w:rPr>
        <w:t>images microscopiques afin de prédire la performance et la qualité du matériau testé, et de l</w:t>
      </w:r>
      <w:r>
        <w:rPr>
          <w:sz w:val="21"/>
          <w:szCs w:val="21"/>
          <w:lang w:val="fr-CA"/>
        </w:rPr>
        <w:t>’</w:t>
      </w:r>
      <w:r w:rsidRPr="00BA0080">
        <w:rPr>
          <w:sz w:val="21"/>
          <w:szCs w:val="21"/>
          <w:lang w:val="fr-CA"/>
        </w:rPr>
        <w:t xml:space="preserve">appliquer à la fabrication additive </w:t>
      </w:r>
      <w:r>
        <w:rPr>
          <w:sz w:val="21"/>
          <w:szCs w:val="21"/>
          <w:lang w:val="fr-CA"/>
        </w:rPr>
        <w:t>métallique</w:t>
      </w:r>
      <w:r w:rsidRPr="00BA0080">
        <w:rPr>
          <w:sz w:val="21"/>
          <w:szCs w:val="21"/>
          <w:lang w:val="fr-CA"/>
        </w:rPr>
        <w:t>.</w:t>
      </w:r>
    </w:p>
    <w:p w14:paraId="79932788" w14:textId="77777777" w:rsidR="009B688B" w:rsidRPr="00BA0080" w:rsidRDefault="009B688B" w:rsidP="009B688B">
      <w:pPr>
        <w:rPr>
          <w:sz w:val="21"/>
          <w:szCs w:val="21"/>
          <w:lang w:val="fr-CA"/>
        </w:rPr>
      </w:pPr>
      <w:r w:rsidRPr="00BA0080">
        <w:rPr>
          <w:b/>
          <w:bCs/>
          <w:sz w:val="21"/>
          <w:szCs w:val="21"/>
          <w:lang w:val="fr-CA"/>
        </w:rPr>
        <w:t>Partenaires :</w:t>
      </w:r>
      <w:r w:rsidRPr="00BA0080">
        <w:rPr>
          <w:sz w:val="21"/>
          <w:szCs w:val="21"/>
          <w:lang w:val="fr-CA"/>
        </w:rPr>
        <w:t xml:space="preserve"> membres de </w:t>
      </w:r>
      <w:proofErr w:type="spellStart"/>
      <w:r w:rsidRPr="00BA0080">
        <w:rPr>
          <w:sz w:val="21"/>
          <w:szCs w:val="21"/>
          <w:lang w:val="fr-CA"/>
        </w:rPr>
        <w:t>METALTec</w:t>
      </w:r>
      <w:proofErr w:type="spellEnd"/>
      <w:r w:rsidRPr="00BA0080">
        <w:rPr>
          <w:sz w:val="21"/>
          <w:szCs w:val="21"/>
          <w:lang w:val="fr-CA"/>
        </w:rPr>
        <w:t>, CQRDA (financement)</w:t>
      </w:r>
    </w:p>
    <w:p w14:paraId="1D607263" w14:textId="77777777" w:rsidR="009B688B" w:rsidRPr="00BA0080" w:rsidRDefault="009B688B" w:rsidP="009B688B">
      <w:pPr>
        <w:rPr>
          <w:sz w:val="21"/>
          <w:szCs w:val="21"/>
          <w:lang w:val="fr-CA"/>
        </w:rPr>
      </w:pPr>
      <w:r w:rsidRPr="00BA0080">
        <w:rPr>
          <w:b/>
          <w:bCs/>
          <w:sz w:val="21"/>
          <w:szCs w:val="21"/>
          <w:lang w:val="fr-CA"/>
        </w:rPr>
        <w:t>Durée :</w:t>
      </w:r>
      <w:r w:rsidRPr="00BA0080">
        <w:rPr>
          <w:sz w:val="21"/>
          <w:szCs w:val="21"/>
          <w:lang w:val="fr-CA"/>
        </w:rPr>
        <w:t xml:space="preserve"> 2</w:t>
      </w:r>
      <w:r>
        <w:rPr>
          <w:sz w:val="21"/>
          <w:szCs w:val="21"/>
          <w:lang w:val="fr-CA"/>
        </w:rPr>
        <w:t> </w:t>
      </w:r>
      <w:r w:rsidRPr="00BA0080">
        <w:rPr>
          <w:sz w:val="21"/>
          <w:szCs w:val="21"/>
          <w:lang w:val="fr-CA"/>
        </w:rPr>
        <w:t>ans (2020-2022)</w:t>
      </w:r>
    </w:p>
    <w:p w14:paraId="1810FBAF" w14:textId="77777777" w:rsidR="009B688B" w:rsidRPr="00BA0080" w:rsidRDefault="009B688B" w:rsidP="009B688B">
      <w:pPr>
        <w:rPr>
          <w:sz w:val="21"/>
          <w:szCs w:val="21"/>
          <w:lang w:val="fr-CA"/>
        </w:rPr>
      </w:pPr>
      <w:r w:rsidRPr="00BA0080">
        <w:rPr>
          <w:b/>
          <w:bCs/>
          <w:sz w:val="21"/>
          <w:szCs w:val="21"/>
          <w:lang w:val="fr-CA"/>
        </w:rPr>
        <w:t>Principaux résultats :</w:t>
      </w:r>
      <w:r w:rsidRPr="00BA0080">
        <w:rPr>
          <w:sz w:val="21"/>
          <w:szCs w:val="21"/>
          <w:lang w:val="fr-CA"/>
        </w:rPr>
        <w:t xml:space="preserve"> En utilisant la fabrication additive par pulvérisation à froid (CSAM) d</w:t>
      </w:r>
      <w:r>
        <w:rPr>
          <w:sz w:val="21"/>
          <w:szCs w:val="21"/>
          <w:lang w:val="fr-CA"/>
        </w:rPr>
        <w:t>’</w:t>
      </w:r>
      <w:r w:rsidRPr="00BA0080">
        <w:rPr>
          <w:sz w:val="21"/>
          <w:szCs w:val="21"/>
          <w:lang w:val="fr-CA"/>
        </w:rPr>
        <w:t>alliages d</w:t>
      </w:r>
      <w:r>
        <w:rPr>
          <w:sz w:val="21"/>
          <w:szCs w:val="21"/>
          <w:lang w:val="fr-CA"/>
        </w:rPr>
        <w:t>’</w:t>
      </w:r>
      <w:r w:rsidRPr="00BA0080">
        <w:rPr>
          <w:sz w:val="21"/>
          <w:szCs w:val="21"/>
          <w:lang w:val="fr-CA"/>
        </w:rPr>
        <w:t>aluminium en guise d’étude de cas, l</w:t>
      </w:r>
      <w:r>
        <w:rPr>
          <w:sz w:val="21"/>
          <w:szCs w:val="21"/>
          <w:lang w:val="fr-CA"/>
        </w:rPr>
        <w:t>’</w:t>
      </w:r>
      <w:r w:rsidRPr="00BA0080">
        <w:rPr>
          <w:sz w:val="21"/>
          <w:szCs w:val="21"/>
          <w:lang w:val="fr-CA"/>
        </w:rPr>
        <w:t xml:space="preserve">équipe a été en mesure de mettre sur pied des protocoles d’extraction automatique de données </w:t>
      </w:r>
      <w:proofErr w:type="spellStart"/>
      <w:r w:rsidRPr="00BA0080">
        <w:rPr>
          <w:sz w:val="21"/>
          <w:szCs w:val="21"/>
          <w:lang w:val="fr-CA"/>
        </w:rPr>
        <w:t>microstructurelles</w:t>
      </w:r>
      <w:proofErr w:type="spellEnd"/>
      <w:r w:rsidRPr="00BA0080">
        <w:rPr>
          <w:sz w:val="21"/>
          <w:szCs w:val="21"/>
          <w:lang w:val="fr-CA"/>
        </w:rPr>
        <w:t xml:space="preserve"> complexes en utilisant un algorithme d</w:t>
      </w:r>
      <w:r>
        <w:rPr>
          <w:sz w:val="21"/>
          <w:szCs w:val="21"/>
          <w:lang w:val="fr-CA"/>
        </w:rPr>
        <w:t>’</w:t>
      </w:r>
      <w:r w:rsidRPr="00BA0080">
        <w:rPr>
          <w:sz w:val="21"/>
          <w:szCs w:val="21"/>
          <w:lang w:val="fr-CA"/>
        </w:rPr>
        <w:t>apprentissage profond, puis d</w:t>
      </w:r>
      <w:r>
        <w:rPr>
          <w:sz w:val="21"/>
          <w:szCs w:val="21"/>
          <w:lang w:val="fr-CA"/>
        </w:rPr>
        <w:t>’</w:t>
      </w:r>
      <w:r w:rsidRPr="00BA0080">
        <w:rPr>
          <w:sz w:val="21"/>
          <w:szCs w:val="21"/>
          <w:lang w:val="fr-CA"/>
        </w:rPr>
        <w:t>utiliser des modèles prédictifs pour guider et accélérer l</w:t>
      </w:r>
      <w:r>
        <w:rPr>
          <w:sz w:val="21"/>
          <w:szCs w:val="21"/>
          <w:lang w:val="fr-CA"/>
        </w:rPr>
        <w:t>’</w:t>
      </w:r>
      <w:r w:rsidRPr="00BA0080">
        <w:rPr>
          <w:sz w:val="21"/>
          <w:szCs w:val="21"/>
          <w:lang w:val="fr-CA"/>
        </w:rPr>
        <w:t>optimisation du processus CSAM, avec un volume de données conforme aux capacités des PME.</w:t>
      </w:r>
    </w:p>
    <w:p w14:paraId="5E94397F" w14:textId="77777777" w:rsidR="009B688B" w:rsidRDefault="009B688B" w:rsidP="009B688B">
      <w:pPr>
        <w:spacing w:after="0" w:line="240" w:lineRule="auto"/>
        <w:rPr>
          <w:b/>
          <w:bCs/>
          <w:sz w:val="21"/>
          <w:szCs w:val="21"/>
          <w:u w:val="single"/>
          <w:lang w:val="fr-CA"/>
        </w:rPr>
      </w:pPr>
    </w:p>
    <w:p w14:paraId="776E9D91" w14:textId="77777777" w:rsidR="009B688B" w:rsidRPr="00BA0080" w:rsidRDefault="009B688B" w:rsidP="009B688B">
      <w:pPr>
        <w:spacing w:after="0" w:line="360" w:lineRule="auto"/>
        <w:rPr>
          <w:b/>
          <w:bCs/>
          <w:sz w:val="21"/>
          <w:szCs w:val="21"/>
          <w:u w:val="single"/>
          <w:lang w:val="fr-CA"/>
        </w:rPr>
      </w:pPr>
      <w:r w:rsidRPr="00BA0080">
        <w:rPr>
          <w:b/>
          <w:bCs/>
          <w:sz w:val="21"/>
          <w:szCs w:val="21"/>
          <w:u w:val="single"/>
          <w:lang w:val="fr-CA"/>
        </w:rPr>
        <w:t>Projet n</w:t>
      </w:r>
      <w:r w:rsidRPr="00BA0080">
        <w:rPr>
          <w:b/>
          <w:bCs/>
          <w:sz w:val="21"/>
          <w:szCs w:val="21"/>
          <w:u w:val="single"/>
          <w:vertAlign w:val="superscript"/>
          <w:lang w:val="fr-CA"/>
        </w:rPr>
        <w:t>o</w:t>
      </w:r>
      <w:r w:rsidRPr="00BA0080">
        <w:rPr>
          <w:b/>
          <w:bCs/>
          <w:sz w:val="21"/>
          <w:szCs w:val="21"/>
          <w:u w:val="single"/>
          <w:lang w:val="fr-CA"/>
        </w:rPr>
        <w:t> 3</w:t>
      </w:r>
    </w:p>
    <w:p w14:paraId="699FBB1C" w14:textId="77777777" w:rsidR="009B688B" w:rsidRPr="00BA0080" w:rsidRDefault="009B688B" w:rsidP="009B688B">
      <w:pPr>
        <w:rPr>
          <w:b/>
          <w:bCs/>
          <w:sz w:val="21"/>
          <w:szCs w:val="21"/>
          <w:lang w:val="fr-CA"/>
        </w:rPr>
      </w:pPr>
      <w:r w:rsidRPr="00BA0080">
        <w:rPr>
          <w:b/>
          <w:bCs/>
          <w:sz w:val="21"/>
          <w:szCs w:val="21"/>
          <w:lang w:val="fr-CA"/>
        </w:rPr>
        <w:t>Titre de l</w:t>
      </w:r>
      <w:r>
        <w:rPr>
          <w:b/>
          <w:bCs/>
          <w:sz w:val="21"/>
          <w:szCs w:val="21"/>
          <w:lang w:val="fr-CA"/>
        </w:rPr>
        <w:t>a présentation</w:t>
      </w:r>
      <w:r w:rsidRPr="00BA0080">
        <w:rPr>
          <w:b/>
          <w:bCs/>
          <w:sz w:val="21"/>
          <w:szCs w:val="21"/>
          <w:lang w:val="fr-CA"/>
        </w:rPr>
        <w:t> :</w:t>
      </w:r>
      <w:r w:rsidRPr="00BA0080">
        <w:rPr>
          <w:sz w:val="21"/>
          <w:szCs w:val="21"/>
          <w:lang w:val="fr-CA"/>
        </w:rPr>
        <w:t xml:space="preserve"> </w:t>
      </w:r>
      <w:r w:rsidRPr="00BA0080">
        <w:rPr>
          <w:b/>
          <w:bCs/>
          <w:sz w:val="21"/>
          <w:szCs w:val="21"/>
          <w:lang w:val="fr-CA"/>
        </w:rPr>
        <w:t>Gestion de la chaleur par l</w:t>
      </w:r>
      <w:r>
        <w:rPr>
          <w:b/>
          <w:bCs/>
          <w:sz w:val="21"/>
          <w:szCs w:val="21"/>
          <w:lang w:val="fr-CA"/>
        </w:rPr>
        <w:t>’</w:t>
      </w:r>
      <w:r w:rsidRPr="00BA0080">
        <w:rPr>
          <w:b/>
          <w:bCs/>
          <w:sz w:val="21"/>
          <w:szCs w:val="21"/>
          <w:lang w:val="fr-CA"/>
        </w:rPr>
        <w:t>optimisation de la topologie et des structures en treillis</w:t>
      </w:r>
    </w:p>
    <w:p w14:paraId="2FDA0FB1" w14:textId="77777777" w:rsidR="009B688B" w:rsidRPr="00BA0080" w:rsidRDefault="009B688B" w:rsidP="009B688B">
      <w:pPr>
        <w:rPr>
          <w:sz w:val="21"/>
          <w:szCs w:val="21"/>
          <w:lang w:val="fr-CA"/>
        </w:rPr>
      </w:pPr>
      <w:r w:rsidRPr="00BA0080">
        <w:rPr>
          <w:b/>
          <w:bCs/>
          <w:sz w:val="21"/>
          <w:szCs w:val="21"/>
          <w:lang w:val="fr-CA"/>
        </w:rPr>
        <w:t xml:space="preserve">Conférenciers : </w:t>
      </w:r>
      <w:proofErr w:type="spellStart"/>
      <w:r w:rsidRPr="00BA0080">
        <w:rPr>
          <w:sz w:val="21"/>
          <w:szCs w:val="21"/>
          <w:lang w:val="fr-CA"/>
        </w:rPr>
        <w:t>Marjan</w:t>
      </w:r>
      <w:proofErr w:type="spellEnd"/>
      <w:r w:rsidRPr="00BA0080">
        <w:rPr>
          <w:sz w:val="21"/>
          <w:szCs w:val="21"/>
          <w:lang w:val="fr-CA"/>
        </w:rPr>
        <w:t xml:space="preserve"> </w:t>
      </w:r>
      <w:proofErr w:type="spellStart"/>
      <w:r w:rsidRPr="00BA0080">
        <w:rPr>
          <w:sz w:val="21"/>
          <w:szCs w:val="21"/>
          <w:lang w:val="fr-CA"/>
        </w:rPr>
        <w:t>Molavi</w:t>
      </w:r>
      <w:proofErr w:type="spellEnd"/>
      <w:r w:rsidRPr="00BA0080">
        <w:rPr>
          <w:sz w:val="21"/>
          <w:szCs w:val="21"/>
          <w:lang w:val="fr-CA"/>
        </w:rPr>
        <w:t xml:space="preserve"> </w:t>
      </w:r>
      <w:proofErr w:type="spellStart"/>
      <w:r w:rsidRPr="00BA0080">
        <w:rPr>
          <w:sz w:val="21"/>
          <w:szCs w:val="21"/>
          <w:lang w:val="fr-CA"/>
        </w:rPr>
        <w:t>Zarandi</w:t>
      </w:r>
      <w:proofErr w:type="spellEnd"/>
      <w:r w:rsidRPr="00BA0080">
        <w:rPr>
          <w:sz w:val="21"/>
          <w:szCs w:val="21"/>
          <w:lang w:val="fr-CA"/>
        </w:rPr>
        <w:t xml:space="preserve"> (</w:t>
      </w:r>
      <w:r w:rsidRPr="00BA0080">
        <w:rPr>
          <w:color w:val="auto"/>
          <w:sz w:val="21"/>
          <w:szCs w:val="21"/>
          <w:lang w:val="fr-CA"/>
        </w:rPr>
        <w:t>Conseil national de recherches du Canada</w:t>
      </w:r>
      <w:r w:rsidRPr="00BA0080">
        <w:rPr>
          <w:sz w:val="21"/>
          <w:szCs w:val="21"/>
          <w:lang w:val="fr-CA"/>
        </w:rPr>
        <w:t>), Mathieu Brochu (Université McGill)</w:t>
      </w:r>
    </w:p>
    <w:p w14:paraId="5B98D011" w14:textId="77777777" w:rsidR="009B688B" w:rsidRPr="00BA0080" w:rsidRDefault="009B688B" w:rsidP="009B688B">
      <w:pPr>
        <w:rPr>
          <w:sz w:val="21"/>
          <w:szCs w:val="21"/>
          <w:lang w:val="fr-CA"/>
        </w:rPr>
      </w:pPr>
      <w:r w:rsidRPr="00BA0080">
        <w:rPr>
          <w:b/>
          <w:bCs/>
          <w:sz w:val="21"/>
          <w:szCs w:val="21"/>
          <w:lang w:val="fr-CA"/>
        </w:rPr>
        <w:t>Défi :</w:t>
      </w:r>
      <w:r w:rsidRPr="00BA0080">
        <w:rPr>
          <w:sz w:val="21"/>
          <w:szCs w:val="21"/>
          <w:lang w:val="fr-CA"/>
        </w:rPr>
        <w:t xml:space="preserve"> Les industries de moulage sous pression de l</w:t>
      </w:r>
      <w:r>
        <w:rPr>
          <w:sz w:val="21"/>
          <w:szCs w:val="21"/>
          <w:lang w:val="fr-CA"/>
        </w:rPr>
        <w:t>’</w:t>
      </w:r>
      <w:r w:rsidRPr="00BA0080">
        <w:rPr>
          <w:sz w:val="21"/>
          <w:szCs w:val="21"/>
          <w:lang w:val="fr-CA"/>
        </w:rPr>
        <w:t xml:space="preserve">aluminium </w:t>
      </w:r>
      <w:r>
        <w:rPr>
          <w:sz w:val="21"/>
          <w:szCs w:val="21"/>
          <w:lang w:val="fr-CA"/>
        </w:rPr>
        <w:t>font face</w:t>
      </w:r>
      <w:r w:rsidRPr="00BA0080">
        <w:rPr>
          <w:sz w:val="21"/>
          <w:szCs w:val="21"/>
          <w:lang w:val="fr-CA"/>
        </w:rPr>
        <w:t xml:space="preserve"> à un certain nombre de défis. </w:t>
      </w:r>
      <w:r>
        <w:rPr>
          <w:sz w:val="21"/>
          <w:szCs w:val="21"/>
          <w:lang w:val="fr-CA"/>
        </w:rPr>
        <w:t>Alors que l</w:t>
      </w:r>
      <w:r w:rsidRPr="00BA0080">
        <w:rPr>
          <w:sz w:val="21"/>
          <w:szCs w:val="21"/>
          <w:lang w:val="fr-CA"/>
        </w:rPr>
        <w:t>es pièces moulées dev</w:t>
      </w:r>
      <w:r>
        <w:rPr>
          <w:sz w:val="21"/>
          <w:szCs w:val="21"/>
          <w:lang w:val="fr-CA"/>
        </w:rPr>
        <w:t>iennent</w:t>
      </w:r>
      <w:r w:rsidRPr="00BA0080">
        <w:rPr>
          <w:sz w:val="21"/>
          <w:szCs w:val="21"/>
          <w:lang w:val="fr-CA"/>
        </w:rPr>
        <w:t xml:space="preserve"> </w:t>
      </w:r>
      <w:r>
        <w:rPr>
          <w:sz w:val="21"/>
          <w:szCs w:val="21"/>
          <w:lang w:val="fr-CA"/>
        </w:rPr>
        <w:t>toujours</w:t>
      </w:r>
      <w:r w:rsidRPr="00BA0080">
        <w:rPr>
          <w:sz w:val="21"/>
          <w:szCs w:val="21"/>
          <w:lang w:val="fr-CA"/>
        </w:rPr>
        <w:t xml:space="preserve"> plus complexes, il est de plus en plus nécessaire d</w:t>
      </w:r>
      <w:r>
        <w:rPr>
          <w:sz w:val="21"/>
          <w:szCs w:val="21"/>
          <w:lang w:val="fr-CA"/>
        </w:rPr>
        <w:t>’</w:t>
      </w:r>
      <w:r w:rsidRPr="00BA0080">
        <w:rPr>
          <w:sz w:val="21"/>
          <w:szCs w:val="21"/>
          <w:lang w:val="fr-CA"/>
        </w:rPr>
        <w:t>améliorer la productivité (réduire le temps de cycle), l</w:t>
      </w:r>
      <w:r>
        <w:rPr>
          <w:sz w:val="21"/>
          <w:szCs w:val="21"/>
          <w:lang w:val="fr-CA"/>
        </w:rPr>
        <w:t>’</w:t>
      </w:r>
      <w:r w:rsidRPr="00BA0080">
        <w:rPr>
          <w:sz w:val="21"/>
          <w:szCs w:val="21"/>
          <w:lang w:val="fr-CA"/>
        </w:rPr>
        <w:t>efficacité (réduire les taux de rebut) et la souplesse (minimiser le temps de développement)</w:t>
      </w:r>
      <w:r>
        <w:rPr>
          <w:sz w:val="21"/>
          <w:szCs w:val="21"/>
          <w:lang w:val="fr-CA"/>
        </w:rPr>
        <w:t xml:space="preserve"> de cette industrie</w:t>
      </w:r>
      <w:r w:rsidRPr="00BA0080">
        <w:rPr>
          <w:sz w:val="21"/>
          <w:szCs w:val="21"/>
          <w:lang w:val="fr-CA"/>
        </w:rPr>
        <w:t>. La gestion de la chaleur de l</w:t>
      </w:r>
      <w:r>
        <w:rPr>
          <w:sz w:val="21"/>
          <w:szCs w:val="21"/>
          <w:lang w:val="fr-CA"/>
        </w:rPr>
        <w:t>’</w:t>
      </w:r>
      <w:r w:rsidRPr="00BA0080">
        <w:rPr>
          <w:sz w:val="21"/>
          <w:szCs w:val="21"/>
          <w:lang w:val="fr-CA"/>
        </w:rPr>
        <w:t>outillage est primordiale pour augmenter la productivité et la qualité, mais cela peut poser un défi avec les pièces à géométrie complexe. La fabrication additive peut-elle faire partie de la solution?</w:t>
      </w:r>
    </w:p>
    <w:p w14:paraId="1073030E" w14:textId="77777777" w:rsidR="009B688B" w:rsidRPr="00BA0080" w:rsidRDefault="009B688B" w:rsidP="009B688B">
      <w:pPr>
        <w:rPr>
          <w:sz w:val="21"/>
          <w:szCs w:val="21"/>
          <w:lang w:val="fr-CA"/>
        </w:rPr>
      </w:pPr>
      <w:r w:rsidRPr="00BA0080">
        <w:rPr>
          <w:b/>
          <w:bCs/>
          <w:sz w:val="21"/>
          <w:szCs w:val="21"/>
          <w:lang w:val="fr-CA"/>
        </w:rPr>
        <w:t>Objectif du projet :</w:t>
      </w:r>
      <w:r w:rsidRPr="00BA0080">
        <w:rPr>
          <w:sz w:val="21"/>
          <w:szCs w:val="21"/>
          <w:lang w:val="fr-CA"/>
        </w:rPr>
        <w:t xml:space="preserve"> Le projet vise à renforcer l</w:t>
      </w:r>
      <w:r>
        <w:rPr>
          <w:sz w:val="21"/>
          <w:szCs w:val="21"/>
          <w:lang w:val="fr-CA"/>
        </w:rPr>
        <w:t>’</w:t>
      </w:r>
      <w:r w:rsidRPr="00BA0080">
        <w:rPr>
          <w:sz w:val="21"/>
          <w:szCs w:val="21"/>
          <w:lang w:val="fr-CA"/>
        </w:rPr>
        <w:t xml:space="preserve">optimisation de la gestion de la chaleur de deux manières complémentaires, toutes </w:t>
      </w:r>
      <w:r>
        <w:rPr>
          <w:sz w:val="21"/>
          <w:szCs w:val="21"/>
          <w:lang w:val="fr-CA"/>
        </w:rPr>
        <w:t xml:space="preserve">les </w:t>
      </w:r>
      <w:r w:rsidRPr="00BA0080">
        <w:rPr>
          <w:sz w:val="21"/>
          <w:szCs w:val="21"/>
          <w:lang w:val="fr-CA"/>
        </w:rPr>
        <w:t>deux liées à la fabrication additive : 1) mettre au point une plateforme numérique capable d</w:t>
      </w:r>
      <w:r>
        <w:rPr>
          <w:sz w:val="21"/>
          <w:szCs w:val="21"/>
          <w:lang w:val="fr-CA"/>
        </w:rPr>
        <w:t>’</w:t>
      </w:r>
      <w:r w:rsidRPr="00BA0080">
        <w:rPr>
          <w:sz w:val="21"/>
          <w:szCs w:val="21"/>
          <w:lang w:val="fr-CA"/>
        </w:rPr>
        <w:t xml:space="preserve">optimiser la conception des canaux de refroidissement pour améliorer la gestion de la chaleur en tenant compte des contraintes du </w:t>
      </w:r>
      <w:r>
        <w:rPr>
          <w:sz w:val="21"/>
          <w:szCs w:val="21"/>
          <w:lang w:val="fr-CA"/>
        </w:rPr>
        <w:t>procédé</w:t>
      </w:r>
      <w:r w:rsidRPr="00BA0080">
        <w:rPr>
          <w:sz w:val="21"/>
          <w:szCs w:val="21"/>
          <w:lang w:val="fr-CA"/>
        </w:rPr>
        <w:t xml:space="preserve"> de fabrication; 2) mettre au point une structure composite à haute conductivité thermique à base d</w:t>
      </w:r>
      <w:r>
        <w:rPr>
          <w:sz w:val="21"/>
          <w:szCs w:val="21"/>
          <w:lang w:val="fr-CA"/>
        </w:rPr>
        <w:t>’</w:t>
      </w:r>
      <w:r w:rsidRPr="00BA0080">
        <w:rPr>
          <w:sz w:val="21"/>
          <w:szCs w:val="21"/>
          <w:lang w:val="fr-CA"/>
        </w:rPr>
        <w:t xml:space="preserve">acier à outils en recourant à la fusion laser sur lit de poudre, ce qui permettra d’améliorer </w:t>
      </w:r>
      <w:r>
        <w:rPr>
          <w:sz w:val="21"/>
          <w:szCs w:val="21"/>
          <w:lang w:val="fr-CA"/>
        </w:rPr>
        <w:t>grandement</w:t>
      </w:r>
      <w:r w:rsidRPr="00BA0080">
        <w:rPr>
          <w:sz w:val="21"/>
          <w:szCs w:val="21"/>
          <w:lang w:val="fr-CA"/>
        </w:rPr>
        <w:t xml:space="preserve"> la performance de la gestion de la chaleur de l</w:t>
      </w:r>
      <w:r>
        <w:rPr>
          <w:sz w:val="21"/>
          <w:szCs w:val="21"/>
          <w:lang w:val="fr-CA"/>
        </w:rPr>
        <w:t>’</w:t>
      </w:r>
      <w:r w:rsidRPr="00BA0080">
        <w:rPr>
          <w:sz w:val="21"/>
          <w:szCs w:val="21"/>
          <w:lang w:val="fr-CA"/>
        </w:rPr>
        <w:t>outillage.</w:t>
      </w:r>
    </w:p>
    <w:p w14:paraId="2748F2A0" w14:textId="77777777" w:rsidR="009B688B" w:rsidRPr="00BA0080" w:rsidRDefault="009B688B" w:rsidP="009B688B">
      <w:pPr>
        <w:rPr>
          <w:sz w:val="21"/>
          <w:szCs w:val="21"/>
          <w:lang w:val="fr-CA"/>
        </w:rPr>
      </w:pPr>
      <w:r w:rsidRPr="00BA0080">
        <w:rPr>
          <w:bCs/>
          <w:sz w:val="21"/>
          <w:szCs w:val="21"/>
          <w:lang w:val="fr-CA"/>
        </w:rPr>
        <w:t xml:space="preserve">Partenaires : Université </w:t>
      </w:r>
      <w:r w:rsidRPr="00BA0080">
        <w:rPr>
          <w:sz w:val="21"/>
          <w:szCs w:val="21"/>
          <w:lang w:val="fr-CA"/>
        </w:rPr>
        <w:t xml:space="preserve">McGill, membres de </w:t>
      </w:r>
      <w:proofErr w:type="spellStart"/>
      <w:r w:rsidRPr="00BA0080">
        <w:rPr>
          <w:sz w:val="21"/>
          <w:szCs w:val="21"/>
          <w:lang w:val="fr-CA"/>
        </w:rPr>
        <w:t>METALTec</w:t>
      </w:r>
      <w:proofErr w:type="spellEnd"/>
      <w:r w:rsidRPr="00BA0080">
        <w:rPr>
          <w:sz w:val="21"/>
          <w:szCs w:val="21"/>
          <w:lang w:val="fr-CA"/>
        </w:rPr>
        <w:t>, CRSNG (financement), CQRDA (financement)</w:t>
      </w:r>
    </w:p>
    <w:p w14:paraId="3490A2FE" w14:textId="77777777" w:rsidR="009B688B" w:rsidRPr="00BA0080" w:rsidRDefault="009B688B" w:rsidP="009B688B">
      <w:pPr>
        <w:rPr>
          <w:sz w:val="21"/>
          <w:szCs w:val="21"/>
          <w:lang w:val="fr-CA"/>
        </w:rPr>
      </w:pPr>
      <w:r w:rsidRPr="00BA0080">
        <w:rPr>
          <w:b/>
          <w:bCs/>
          <w:sz w:val="21"/>
          <w:szCs w:val="21"/>
          <w:lang w:val="fr-CA"/>
        </w:rPr>
        <w:lastRenderedPageBreak/>
        <w:t>Durée :</w:t>
      </w:r>
      <w:r w:rsidRPr="00BA0080">
        <w:rPr>
          <w:sz w:val="21"/>
          <w:szCs w:val="21"/>
          <w:lang w:val="fr-CA"/>
        </w:rPr>
        <w:t xml:space="preserve"> 3</w:t>
      </w:r>
      <w:r>
        <w:rPr>
          <w:sz w:val="21"/>
          <w:szCs w:val="21"/>
          <w:lang w:val="fr-CA"/>
        </w:rPr>
        <w:t> </w:t>
      </w:r>
      <w:r w:rsidRPr="00BA0080">
        <w:rPr>
          <w:sz w:val="21"/>
          <w:szCs w:val="21"/>
          <w:lang w:val="fr-CA"/>
        </w:rPr>
        <w:t xml:space="preserve">ans (2020-2023) </w:t>
      </w:r>
    </w:p>
    <w:p w14:paraId="2BC9ACF6" w14:textId="77777777" w:rsidR="009B688B" w:rsidRPr="00BA0080" w:rsidRDefault="009B688B" w:rsidP="009B688B">
      <w:pPr>
        <w:rPr>
          <w:sz w:val="21"/>
          <w:szCs w:val="21"/>
          <w:lang w:val="fr-CA"/>
        </w:rPr>
      </w:pPr>
      <w:r w:rsidRPr="00BA0080">
        <w:rPr>
          <w:b/>
          <w:bCs/>
          <w:sz w:val="21"/>
          <w:szCs w:val="21"/>
          <w:lang w:val="fr-CA"/>
        </w:rPr>
        <w:t>Principaux résultats :</w:t>
      </w:r>
      <w:r w:rsidRPr="00BA0080">
        <w:rPr>
          <w:sz w:val="21"/>
          <w:szCs w:val="21"/>
          <w:lang w:val="fr-CA"/>
        </w:rPr>
        <w:t xml:space="preserve"> L</w:t>
      </w:r>
      <w:r>
        <w:rPr>
          <w:sz w:val="21"/>
          <w:szCs w:val="21"/>
          <w:lang w:val="fr-CA"/>
        </w:rPr>
        <w:t>’</w:t>
      </w:r>
      <w:r w:rsidRPr="00BA0080">
        <w:rPr>
          <w:sz w:val="21"/>
          <w:szCs w:val="21"/>
          <w:lang w:val="fr-CA"/>
        </w:rPr>
        <w:t>équipe a réussi à mettre au point une plateforme numérique unique en son genre qui prédit la position et la taille des canaux de refroidissement conformes en utilisant l</w:t>
      </w:r>
      <w:r>
        <w:rPr>
          <w:sz w:val="21"/>
          <w:szCs w:val="21"/>
          <w:lang w:val="fr-CA"/>
        </w:rPr>
        <w:t>’</w:t>
      </w:r>
      <w:r w:rsidRPr="00BA0080">
        <w:rPr>
          <w:sz w:val="21"/>
          <w:szCs w:val="21"/>
          <w:lang w:val="fr-CA"/>
        </w:rPr>
        <w:t>optimisation topologique des propriétés physiques, ce qui permet de maximiser l</w:t>
      </w:r>
      <w:r>
        <w:rPr>
          <w:sz w:val="21"/>
          <w:szCs w:val="21"/>
          <w:lang w:val="fr-CA"/>
        </w:rPr>
        <w:t>’</w:t>
      </w:r>
      <w:r w:rsidRPr="00BA0080">
        <w:rPr>
          <w:sz w:val="21"/>
          <w:szCs w:val="21"/>
          <w:lang w:val="fr-CA"/>
        </w:rPr>
        <w:t>uniformité de la température de la cavité de moulage sous pression, un facteur clé pour garantir la qualité des pièces et réduire les taux de rebut. En outre, une structure de treillis composite en acier à outils</w:t>
      </w:r>
      <w:r>
        <w:rPr>
          <w:sz w:val="21"/>
          <w:szCs w:val="21"/>
          <w:lang w:val="fr-CA"/>
        </w:rPr>
        <w:t> </w:t>
      </w:r>
      <w:r w:rsidRPr="00BA0080">
        <w:rPr>
          <w:sz w:val="21"/>
          <w:szCs w:val="21"/>
          <w:lang w:val="fr-CA"/>
        </w:rPr>
        <w:t>H13/cuivre a été fabriquée par fusion laser sur lit de poudre, permettant d’obtenir une conductivité thermique améliorée par rapport à un outil de moulage sous pression</w:t>
      </w:r>
      <w:r>
        <w:rPr>
          <w:sz w:val="21"/>
          <w:szCs w:val="21"/>
          <w:lang w:val="fr-CA"/>
        </w:rPr>
        <w:t> </w:t>
      </w:r>
      <w:r w:rsidRPr="00BA0080">
        <w:rPr>
          <w:sz w:val="21"/>
          <w:szCs w:val="21"/>
          <w:lang w:val="fr-CA"/>
        </w:rPr>
        <w:t>H13 pur, et d’anticiper de bonnes propriétés mécaniques. Les deux solutions pourraient être utilisées séparément ou en combinaison à l</w:t>
      </w:r>
      <w:r>
        <w:rPr>
          <w:sz w:val="21"/>
          <w:szCs w:val="21"/>
          <w:lang w:val="fr-CA"/>
        </w:rPr>
        <w:t>’</w:t>
      </w:r>
      <w:r w:rsidRPr="00BA0080">
        <w:rPr>
          <w:sz w:val="21"/>
          <w:szCs w:val="21"/>
          <w:lang w:val="fr-CA"/>
        </w:rPr>
        <w:t>avenir pour permettre à l</w:t>
      </w:r>
      <w:r>
        <w:rPr>
          <w:sz w:val="21"/>
          <w:szCs w:val="21"/>
          <w:lang w:val="fr-CA"/>
        </w:rPr>
        <w:t>’</w:t>
      </w:r>
      <w:r w:rsidRPr="00BA0080">
        <w:rPr>
          <w:sz w:val="21"/>
          <w:szCs w:val="21"/>
          <w:lang w:val="fr-CA"/>
        </w:rPr>
        <w:t>industrie du moulage sous pression de s</w:t>
      </w:r>
      <w:r>
        <w:rPr>
          <w:sz w:val="21"/>
          <w:szCs w:val="21"/>
          <w:lang w:val="fr-CA"/>
        </w:rPr>
        <w:t>’</w:t>
      </w:r>
      <w:r w:rsidRPr="00BA0080">
        <w:rPr>
          <w:sz w:val="21"/>
          <w:szCs w:val="21"/>
          <w:lang w:val="fr-CA"/>
        </w:rPr>
        <w:t>attaquer à des applications de plus en plus complexes.</w:t>
      </w:r>
    </w:p>
    <w:p w14:paraId="72FD262A" w14:textId="77777777" w:rsidR="009B688B" w:rsidRPr="00BA0080" w:rsidRDefault="009B688B" w:rsidP="009B688B">
      <w:pPr>
        <w:rPr>
          <w:sz w:val="21"/>
          <w:szCs w:val="21"/>
          <w:lang w:val="fr-CA"/>
        </w:rPr>
      </w:pPr>
      <w:r w:rsidRPr="00BA0080">
        <w:rPr>
          <w:noProof/>
          <w:lang w:val="fr-CA" w:eastAsia="fr-CA"/>
        </w:rPr>
        <mc:AlternateContent>
          <mc:Choice Requires="wps">
            <w:drawing>
              <wp:anchor distT="45720" distB="45720" distL="114300" distR="114300" simplePos="0" relativeHeight="251659264" behindDoc="0" locked="0" layoutInCell="1" allowOverlap="1" wp14:anchorId="74AE206D" wp14:editId="571EE983">
                <wp:simplePos x="0" y="0"/>
                <wp:positionH relativeFrom="margin">
                  <wp:posOffset>40943</wp:posOffset>
                </wp:positionH>
                <wp:positionV relativeFrom="paragraph">
                  <wp:posOffset>98520</wp:posOffset>
                </wp:positionV>
                <wp:extent cx="4236085" cy="1782445"/>
                <wp:effectExtent l="0" t="0" r="12065"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1782445"/>
                        </a:xfrm>
                        <a:prstGeom prst="rect">
                          <a:avLst/>
                        </a:prstGeom>
                        <a:solidFill>
                          <a:schemeClr val="accent5"/>
                        </a:solidFill>
                        <a:ln w="9525">
                          <a:solidFill>
                            <a:srgbClr val="000000"/>
                          </a:solidFill>
                          <a:miter lim="800000"/>
                          <a:headEnd/>
                          <a:tailEnd/>
                        </a:ln>
                      </wps:spPr>
                      <wps:txbx>
                        <w:txbxContent>
                          <w:p w14:paraId="5D18AAFE" w14:textId="77777777" w:rsidR="009B688B" w:rsidRPr="00BA0080" w:rsidRDefault="009B688B" w:rsidP="009B688B">
                            <w:pPr>
                              <w:spacing w:before="75" w:after="173" w:line="240" w:lineRule="auto"/>
                              <w:outlineLvl w:val="1"/>
                              <w:rPr>
                                <w:rFonts w:eastAsia="Times New Roman" w:cs="Arial"/>
                                <w:b/>
                                <w:bCs/>
                                <w:color w:val="auto"/>
                                <w:sz w:val="22"/>
                                <w:szCs w:val="24"/>
                                <w:lang w:val="fr-CA" w:eastAsia="fr-CA"/>
                              </w:rPr>
                            </w:pPr>
                            <w:bookmarkStart w:id="0" w:name="lt_pId064"/>
                            <w:r w:rsidRPr="00BA0080">
                              <w:rPr>
                                <w:rFonts w:eastAsia="Times New Roman" w:cs="Arial"/>
                                <w:b/>
                                <w:bCs/>
                                <w:color w:val="auto"/>
                                <w:sz w:val="22"/>
                                <w:szCs w:val="24"/>
                                <w:lang w:val="fr-CA" w:eastAsia="fr-CA"/>
                              </w:rPr>
                              <w:t>Contactez-nous</w:t>
                            </w:r>
                            <w:bookmarkEnd w:id="0"/>
                          </w:p>
                          <w:p w14:paraId="1664BC99" w14:textId="77777777" w:rsidR="009B688B" w:rsidRPr="00BA0080" w:rsidRDefault="009B688B" w:rsidP="009B688B">
                            <w:pPr>
                              <w:spacing w:after="173" w:line="240" w:lineRule="auto"/>
                              <w:rPr>
                                <w:rFonts w:eastAsia="Times New Roman" w:cs="Arial"/>
                                <w:color w:val="auto"/>
                                <w:sz w:val="22"/>
                                <w:szCs w:val="24"/>
                                <w:lang w:val="fr-CA" w:eastAsia="fr-CA"/>
                              </w:rPr>
                            </w:pPr>
                            <w:bookmarkStart w:id="1" w:name="lt_pId065"/>
                            <w:r w:rsidRPr="00BA0080">
                              <w:rPr>
                                <w:rFonts w:eastAsia="Times New Roman" w:cs="Arial"/>
                                <w:color w:val="auto"/>
                                <w:sz w:val="22"/>
                                <w:szCs w:val="24"/>
                                <w:lang w:val="fr-CA" w:eastAsia="fr-CA"/>
                              </w:rPr>
                              <w:t xml:space="preserve">Le Groupe industriel de R-D </w:t>
                            </w:r>
                            <w:proofErr w:type="spellStart"/>
                            <w:r w:rsidRPr="00BA0080">
                              <w:rPr>
                                <w:rFonts w:eastAsia="Times New Roman" w:cs="Arial"/>
                                <w:color w:val="auto"/>
                                <w:sz w:val="22"/>
                                <w:szCs w:val="24"/>
                                <w:lang w:val="fr-CA" w:eastAsia="fr-CA"/>
                              </w:rPr>
                              <w:t>M</w:t>
                            </w:r>
                            <w:r>
                              <w:rPr>
                                <w:rFonts w:eastAsia="Times New Roman" w:cs="Arial"/>
                                <w:color w:val="auto"/>
                                <w:sz w:val="22"/>
                                <w:szCs w:val="24"/>
                                <w:lang w:val="fr-CA" w:eastAsia="fr-CA"/>
                              </w:rPr>
                              <w:t>E</w:t>
                            </w:r>
                            <w:r w:rsidRPr="00BA0080">
                              <w:rPr>
                                <w:rFonts w:eastAsia="Times New Roman" w:cs="Arial"/>
                                <w:color w:val="auto"/>
                                <w:sz w:val="22"/>
                                <w:szCs w:val="24"/>
                                <w:lang w:val="fr-CA" w:eastAsia="fr-CA"/>
                              </w:rPr>
                              <w:t>TALTec</w:t>
                            </w:r>
                            <w:proofErr w:type="spellEnd"/>
                            <w:r w:rsidRPr="00BA0080">
                              <w:rPr>
                                <w:rFonts w:eastAsia="Times New Roman" w:cs="Arial"/>
                                <w:color w:val="auto"/>
                                <w:sz w:val="22"/>
                                <w:szCs w:val="24"/>
                                <w:lang w:val="fr-CA" w:eastAsia="fr-CA"/>
                              </w:rPr>
                              <w:t xml:space="preserve"> est à la recherche de nouveaux membres.</w:t>
                            </w:r>
                            <w:bookmarkEnd w:id="1"/>
                            <w:r w:rsidRPr="00BA0080">
                              <w:rPr>
                                <w:rFonts w:eastAsia="Times New Roman" w:cs="Arial"/>
                                <w:color w:val="auto"/>
                                <w:sz w:val="22"/>
                                <w:szCs w:val="24"/>
                                <w:lang w:val="fr-CA" w:eastAsia="fr-CA"/>
                              </w:rPr>
                              <w:t xml:space="preserve"> </w:t>
                            </w:r>
                            <w:bookmarkStart w:id="2" w:name="lt_pId066"/>
                            <w:r w:rsidRPr="00BA0080">
                              <w:rPr>
                                <w:rFonts w:eastAsia="Times New Roman" w:cs="Arial"/>
                                <w:color w:val="auto"/>
                                <w:sz w:val="22"/>
                                <w:szCs w:val="24"/>
                                <w:lang w:val="fr-CA" w:eastAsia="fr-CA"/>
                              </w:rPr>
                              <w:t>Pour en savoir plus, communiquez avec :</w:t>
                            </w:r>
                            <w:bookmarkEnd w:id="2"/>
                          </w:p>
                          <w:p w14:paraId="31A409C2" w14:textId="77777777" w:rsidR="009B688B" w:rsidRPr="00BA0080" w:rsidRDefault="009B688B" w:rsidP="009B688B">
                            <w:pPr>
                              <w:spacing w:after="0" w:line="240" w:lineRule="auto"/>
                              <w:rPr>
                                <w:rFonts w:eastAsia="Times New Roman" w:cs="Arial"/>
                                <w:color w:val="auto"/>
                                <w:sz w:val="22"/>
                                <w:szCs w:val="24"/>
                                <w:lang w:val="fr-CA" w:eastAsia="fr-CA"/>
                              </w:rPr>
                            </w:pPr>
                            <w:bookmarkStart w:id="3" w:name="lt_pId067"/>
                            <w:r w:rsidRPr="00BA0080">
                              <w:rPr>
                                <w:rFonts w:eastAsia="Times New Roman" w:cs="Arial"/>
                                <w:b/>
                                <w:bCs/>
                                <w:color w:val="auto"/>
                                <w:sz w:val="22"/>
                                <w:szCs w:val="24"/>
                                <w:lang w:val="fr-CA" w:eastAsia="fr-CA"/>
                              </w:rPr>
                              <w:t>David Prud</w:t>
                            </w:r>
                            <w:r>
                              <w:rPr>
                                <w:rFonts w:eastAsia="Times New Roman" w:cs="Arial"/>
                                <w:b/>
                                <w:bCs/>
                                <w:color w:val="auto"/>
                                <w:sz w:val="22"/>
                                <w:szCs w:val="24"/>
                                <w:lang w:val="fr-CA" w:eastAsia="fr-CA"/>
                              </w:rPr>
                              <w:t>’</w:t>
                            </w:r>
                            <w:r w:rsidRPr="00BA0080">
                              <w:rPr>
                                <w:rFonts w:eastAsia="Times New Roman" w:cs="Arial"/>
                                <w:b/>
                                <w:bCs/>
                                <w:color w:val="auto"/>
                                <w:sz w:val="22"/>
                                <w:szCs w:val="24"/>
                                <w:lang w:val="fr-CA" w:eastAsia="fr-CA"/>
                              </w:rPr>
                              <w:t xml:space="preserve">homme, </w:t>
                            </w:r>
                            <w:r>
                              <w:rPr>
                                <w:rFonts w:eastAsia="Times New Roman" w:cs="Arial"/>
                                <w:b/>
                                <w:bCs/>
                                <w:color w:val="auto"/>
                                <w:sz w:val="22"/>
                                <w:szCs w:val="24"/>
                                <w:lang w:val="fr-CA" w:eastAsia="fr-CA"/>
                              </w:rPr>
                              <w:t>a</w:t>
                            </w:r>
                            <w:r w:rsidRPr="00BA0080">
                              <w:rPr>
                                <w:rFonts w:eastAsia="Times New Roman" w:cs="Arial"/>
                                <w:b/>
                                <w:bCs/>
                                <w:color w:val="auto"/>
                                <w:sz w:val="22"/>
                                <w:szCs w:val="24"/>
                                <w:lang w:val="fr-CA" w:eastAsia="fr-CA"/>
                              </w:rPr>
                              <w:t>gent, Développement des affaires</w:t>
                            </w:r>
                            <w:bookmarkEnd w:id="3"/>
                          </w:p>
                          <w:p w14:paraId="7D171896" w14:textId="77777777" w:rsidR="009B688B" w:rsidRPr="00BA0080" w:rsidRDefault="009B688B" w:rsidP="009B688B">
                            <w:pPr>
                              <w:spacing w:after="0" w:line="240" w:lineRule="auto"/>
                              <w:rPr>
                                <w:rFonts w:eastAsia="Times New Roman" w:cs="Arial"/>
                                <w:color w:val="auto"/>
                                <w:sz w:val="22"/>
                                <w:szCs w:val="24"/>
                                <w:lang w:val="fr-CA" w:eastAsia="fr-CA"/>
                              </w:rPr>
                            </w:pPr>
                            <w:bookmarkStart w:id="4" w:name="lt_pId068"/>
                            <w:r w:rsidRPr="00BA0080">
                              <w:rPr>
                                <w:rFonts w:eastAsia="Times New Roman" w:cs="Arial"/>
                                <w:color w:val="auto"/>
                                <w:sz w:val="22"/>
                                <w:szCs w:val="24"/>
                                <w:lang w:val="fr-CA" w:eastAsia="fr-CA"/>
                              </w:rPr>
                              <w:t>De</w:t>
                            </w:r>
                            <w:r>
                              <w:rPr>
                                <w:rFonts w:eastAsia="Times New Roman" w:cs="Arial"/>
                                <w:color w:val="auto"/>
                                <w:sz w:val="22"/>
                                <w:szCs w:val="24"/>
                                <w:lang w:val="fr-CA" w:eastAsia="fr-CA"/>
                              </w:rPr>
                              <w:t> </w:t>
                            </w:r>
                            <w:r w:rsidRPr="00BA0080">
                              <w:rPr>
                                <w:rFonts w:eastAsia="Times New Roman" w:cs="Arial"/>
                                <w:color w:val="auto"/>
                                <w:sz w:val="22"/>
                                <w:szCs w:val="24"/>
                                <w:lang w:val="fr-CA" w:eastAsia="fr-CA"/>
                              </w:rPr>
                              <w:t>: Conseil national de recherches</w:t>
                            </w:r>
                            <w:r>
                              <w:rPr>
                                <w:rFonts w:eastAsia="Times New Roman" w:cs="Arial"/>
                                <w:color w:val="auto"/>
                                <w:sz w:val="22"/>
                                <w:szCs w:val="24"/>
                                <w:lang w:val="fr-CA" w:eastAsia="fr-CA"/>
                              </w:rPr>
                              <w:t xml:space="preserve"> du</w:t>
                            </w:r>
                            <w:r w:rsidRPr="00BA0080">
                              <w:rPr>
                                <w:rFonts w:eastAsia="Times New Roman" w:cs="Arial"/>
                                <w:color w:val="auto"/>
                                <w:sz w:val="22"/>
                                <w:szCs w:val="24"/>
                                <w:lang w:val="fr-CA" w:eastAsia="fr-CA"/>
                              </w:rPr>
                              <w:t xml:space="preserve"> Canada</w:t>
                            </w:r>
                            <w:bookmarkEnd w:id="4"/>
                            <w:r w:rsidRPr="00BA0080">
                              <w:rPr>
                                <w:rFonts w:eastAsia="Times New Roman" w:cs="Arial"/>
                                <w:color w:val="auto"/>
                                <w:sz w:val="22"/>
                                <w:szCs w:val="24"/>
                                <w:lang w:val="fr-CA" w:eastAsia="fr-CA"/>
                              </w:rPr>
                              <w:br/>
                            </w:r>
                            <w:bookmarkStart w:id="5" w:name="lt_pId069"/>
                            <w:r w:rsidRPr="00BA0080">
                              <w:rPr>
                                <w:rFonts w:eastAsia="Times New Roman" w:cs="Arial"/>
                                <w:b/>
                                <w:bCs/>
                                <w:color w:val="auto"/>
                                <w:sz w:val="22"/>
                                <w:szCs w:val="24"/>
                                <w:lang w:val="fr-CA" w:eastAsia="fr-CA"/>
                              </w:rPr>
                              <w:t>Téléphone :</w:t>
                            </w:r>
                            <w:bookmarkEnd w:id="5"/>
                            <w:r>
                              <w:rPr>
                                <w:rFonts w:eastAsia="Times New Roman" w:cs="Arial"/>
                                <w:color w:val="auto"/>
                                <w:sz w:val="22"/>
                                <w:szCs w:val="24"/>
                                <w:lang w:val="fr-CA" w:eastAsia="fr-CA"/>
                              </w:rPr>
                              <w:t xml:space="preserve"> </w:t>
                            </w:r>
                            <w:hyperlink r:id="rId7" w:history="1">
                              <w:r w:rsidRPr="00BA0080">
                                <w:rPr>
                                  <w:rFonts w:eastAsia="Times New Roman" w:cs="Arial"/>
                                  <w:color w:val="auto"/>
                                  <w:sz w:val="22"/>
                                  <w:szCs w:val="24"/>
                                  <w:lang w:val="fr-CA" w:eastAsia="fr-CA"/>
                                </w:rPr>
                                <w:t>438-270-9933</w:t>
                              </w:r>
                            </w:hyperlink>
                            <w:r w:rsidRPr="00BA0080">
                              <w:rPr>
                                <w:rFonts w:eastAsia="Times New Roman" w:cs="Arial"/>
                                <w:color w:val="auto"/>
                                <w:sz w:val="22"/>
                                <w:szCs w:val="24"/>
                                <w:lang w:val="fr-CA" w:eastAsia="fr-CA"/>
                              </w:rPr>
                              <w:br/>
                            </w:r>
                            <w:bookmarkStart w:id="6" w:name="lt_pId071"/>
                            <w:r w:rsidRPr="00BA0080">
                              <w:rPr>
                                <w:rFonts w:eastAsia="Times New Roman" w:cs="Arial"/>
                                <w:b/>
                                <w:bCs/>
                                <w:color w:val="auto"/>
                                <w:sz w:val="22"/>
                                <w:szCs w:val="24"/>
                                <w:lang w:val="fr-CA" w:eastAsia="fr-CA"/>
                              </w:rPr>
                              <w:t>Courriel :</w:t>
                            </w:r>
                            <w:bookmarkEnd w:id="6"/>
                            <w:r>
                              <w:rPr>
                                <w:rFonts w:eastAsia="Times New Roman" w:cs="Arial"/>
                                <w:color w:val="auto"/>
                                <w:sz w:val="22"/>
                                <w:szCs w:val="24"/>
                                <w:lang w:val="fr-CA" w:eastAsia="fr-CA"/>
                              </w:rPr>
                              <w:t xml:space="preserve"> </w:t>
                            </w:r>
                            <w:hyperlink r:id="rId8" w:history="1">
                              <w:bookmarkStart w:id="7" w:name="lt_pId072"/>
                              <w:r w:rsidRPr="00BA0080">
                                <w:rPr>
                                  <w:rFonts w:eastAsia="Times New Roman" w:cs="Arial"/>
                                  <w:color w:val="auto"/>
                                  <w:sz w:val="22"/>
                                  <w:szCs w:val="24"/>
                                  <w:u w:val="single"/>
                                  <w:lang w:val="fr-CA" w:eastAsia="fr-CA"/>
                                </w:rPr>
                                <w:t>Courriel :</w:t>
                              </w:r>
                              <w:r>
                                <w:rPr>
                                  <w:rFonts w:eastAsia="Times New Roman" w:cs="Arial"/>
                                  <w:color w:val="auto"/>
                                  <w:sz w:val="22"/>
                                  <w:szCs w:val="24"/>
                                  <w:u w:val="single"/>
                                  <w:lang w:val="fr-CA" w:eastAsia="fr-CA"/>
                                </w:rPr>
                                <w:t xml:space="preserve"> </w:t>
                              </w:r>
                              <w:r w:rsidRPr="00BA0080">
                                <w:rPr>
                                  <w:rFonts w:eastAsia="Times New Roman" w:cs="Arial"/>
                                  <w:color w:val="auto"/>
                                  <w:sz w:val="22"/>
                                  <w:szCs w:val="24"/>
                                  <w:u w:val="single"/>
                                  <w:lang w:val="fr-CA" w:eastAsia="fr-CA"/>
                                </w:rPr>
                                <w:t>David.PrudHomme@cnrc-nrc.gc.ca</w:t>
                              </w:r>
                              <w:bookmarkEnd w:id="7"/>
                            </w:hyperlink>
                          </w:p>
                          <w:p w14:paraId="7A172CC6" w14:textId="77777777" w:rsidR="009B688B" w:rsidRPr="00BA0080" w:rsidRDefault="009B688B" w:rsidP="009B688B">
                            <w:pPr>
                              <w:spacing w:after="0" w:line="240" w:lineRule="auto"/>
                              <w:rPr>
                                <w:rFonts w:eastAsia="Times New Roman" w:cs="Arial"/>
                                <w:color w:val="auto"/>
                                <w:sz w:val="22"/>
                                <w:szCs w:val="24"/>
                                <w:lang w:val="fr-CA" w:eastAsia="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E206D" id="_x0000_t202" coordsize="21600,21600" o:spt="202" path="m,l,21600r21600,l21600,xe">
                <v:stroke joinstyle="miter"/>
                <v:path gradientshapeok="t" o:connecttype="rect"/>
              </v:shapetype>
              <v:shape id="Text Box 2" o:spid="_x0000_s1026" type="#_x0000_t202" style="position:absolute;margin-left:3.2pt;margin-top:7.75pt;width:333.55pt;height:14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" fillcolor="#5b9bd5 [3208]">
                <v:textbox>
                  <w:txbxContent>
                    <w:p w14:paraId="5D18AAFE" w14:textId="77777777" w:rsidR="009B688B" w:rsidRPr="00BA0080" w:rsidRDefault="009B688B" w:rsidP="009B688B">
                      <w:pPr>
                        <w:spacing w:before="75" w:after="173" w:line="240" w:lineRule="auto"/>
                        <w:outlineLvl w:val="1"/>
                        <w:rPr>
                          <w:rFonts w:eastAsia="Times New Roman" w:cs="Arial"/>
                          <w:b/>
                          <w:bCs/>
                          <w:color w:val="auto"/>
                          <w:sz w:val="22"/>
                          <w:szCs w:val="24"/>
                          <w:lang w:val="fr-CA" w:eastAsia="fr-CA"/>
                        </w:rPr>
                      </w:pPr>
                      <w:bookmarkStart w:id="8" w:name="lt_pId064"/>
                      <w:r w:rsidRPr="00BA0080">
                        <w:rPr>
                          <w:rFonts w:eastAsia="Times New Roman" w:cs="Arial"/>
                          <w:b/>
                          <w:bCs/>
                          <w:color w:val="auto"/>
                          <w:sz w:val="22"/>
                          <w:szCs w:val="24"/>
                          <w:lang w:val="fr-CA" w:eastAsia="fr-CA"/>
                        </w:rPr>
                        <w:t>Contactez-nous</w:t>
                      </w:r>
                      <w:bookmarkEnd w:id="8"/>
                    </w:p>
                    <w:p w14:paraId="1664BC99" w14:textId="77777777" w:rsidR="009B688B" w:rsidRPr="00BA0080" w:rsidRDefault="009B688B" w:rsidP="009B688B">
                      <w:pPr>
                        <w:spacing w:after="173" w:line="240" w:lineRule="auto"/>
                        <w:rPr>
                          <w:rFonts w:eastAsia="Times New Roman" w:cs="Arial"/>
                          <w:color w:val="auto"/>
                          <w:sz w:val="22"/>
                          <w:szCs w:val="24"/>
                          <w:lang w:val="fr-CA" w:eastAsia="fr-CA"/>
                        </w:rPr>
                      </w:pPr>
                      <w:bookmarkStart w:id="9" w:name="lt_pId065"/>
                      <w:r w:rsidRPr="00BA0080">
                        <w:rPr>
                          <w:rFonts w:eastAsia="Times New Roman" w:cs="Arial"/>
                          <w:color w:val="auto"/>
                          <w:sz w:val="22"/>
                          <w:szCs w:val="24"/>
                          <w:lang w:val="fr-CA" w:eastAsia="fr-CA"/>
                        </w:rPr>
                        <w:t xml:space="preserve">Le Groupe industriel de R-D </w:t>
                      </w:r>
                      <w:proofErr w:type="spellStart"/>
                      <w:r w:rsidRPr="00BA0080">
                        <w:rPr>
                          <w:rFonts w:eastAsia="Times New Roman" w:cs="Arial"/>
                          <w:color w:val="auto"/>
                          <w:sz w:val="22"/>
                          <w:szCs w:val="24"/>
                          <w:lang w:val="fr-CA" w:eastAsia="fr-CA"/>
                        </w:rPr>
                        <w:t>M</w:t>
                      </w:r>
                      <w:r>
                        <w:rPr>
                          <w:rFonts w:eastAsia="Times New Roman" w:cs="Arial"/>
                          <w:color w:val="auto"/>
                          <w:sz w:val="22"/>
                          <w:szCs w:val="24"/>
                          <w:lang w:val="fr-CA" w:eastAsia="fr-CA"/>
                        </w:rPr>
                        <w:t>E</w:t>
                      </w:r>
                      <w:r w:rsidRPr="00BA0080">
                        <w:rPr>
                          <w:rFonts w:eastAsia="Times New Roman" w:cs="Arial"/>
                          <w:color w:val="auto"/>
                          <w:sz w:val="22"/>
                          <w:szCs w:val="24"/>
                          <w:lang w:val="fr-CA" w:eastAsia="fr-CA"/>
                        </w:rPr>
                        <w:t>TALTec</w:t>
                      </w:r>
                      <w:proofErr w:type="spellEnd"/>
                      <w:r w:rsidRPr="00BA0080">
                        <w:rPr>
                          <w:rFonts w:eastAsia="Times New Roman" w:cs="Arial"/>
                          <w:color w:val="auto"/>
                          <w:sz w:val="22"/>
                          <w:szCs w:val="24"/>
                          <w:lang w:val="fr-CA" w:eastAsia="fr-CA"/>
                        </w:rPr>
                        <w:t xml:space="preserve"> est à la recherche de nouveaux membres.</w:t>
                      </w:r>
                      <w:bookmarkEnd w:id="9"/>
                      <w:r w:rsidRPr="00BA0080">
                        <w:rPr>
                          <w:rFonts w:eastAsia="Times New Roman" w:cs="Arial"/>
                          <w:color w:val="auto"/>
                          <w:sz w:val="22"/>
                          <w:szCs w:val="24"/>
                          <w:lang w:val="fr-CA" w:eastAsia="fr-CA"/>
                        </w:rPr>
                        <w:t xml:space="preserve"> </w:t>
                      </w:r>
                      <w:bookmarkStart w:id="10" w:name="lt_pId066"/>
                      <w:r w:rsidRPr="00BA0080">
                        <w:rPr>
                          <w:rFonts w:eastAsia="Times New Roman" w:cs="Arial"/>
                          <w:color w:val="auto"/>
                          <w:sz w:val="22"/>
                          <w:szCs w:val="24"/>
                          <w:lang w:val="fr-CA" w:eastAsia="fr-CA"/>
                        </w:rPr>
                        <w:t>Pour en savoir plus, communiquez avec :</w:t>
                      </w:r>
                      <w:bookmarkEnd w:id="10"/>
                    </w:p>
                    <w:p w14:paraId="31A409C2" w14:textId="77777777" w:rsidR="009B688B" w:rsidRPr="00BA0080" w:rsidRDefault="009B688B" w:rsidP="009B688B">
                      <w:pPr>
                        <w:spacing w:after="0" w:line="240" w:lineRule="auto"/>
                        <w:rPr>
                          <w:rFonts w:eastAsia="Times New Roman" w:cs="Arial"/>
                          <w:color w:val="auto"/>
                          <w:sz w:val="22"/>
                          <w:szCs w:val="24"/>
                          <w:lang w:val="fr-CA" w:eastAsia="fr-CA"/>
                        </w:rPr>
                      </w:pPr>
                      <w:bookmarkStart w:id="11" w:name="lt_pId067"/>
                      <w:r w:rsidRPr="00BA0080">
                        <w:rPr>
                          <w:rFonts w:eastAsia="Times New Roman" w:cs="Arial"/>
                          <w:b/>
                          <w:bCs/>
                          <w:color w:val="auto"/>
                          <w:sz w:val="22"/>
                          <w:szCs w:val="24"/>
                          <w:lang w:val="fr-CA" w:eastAsia="fr-CA"/>
                        </w:rPr>
                        <w:t>David Prud</w:t>
                      </w:r>
                      <w:r>
                        <w:rPr>
                          <w:rFonts w:eastAsia="Times New Roman" w:cs="Arial"/>
                          <w:b/>
                          <w:bCs/>
                          <w:color w:val="auto"/>
                          <w:sz w:val="22"/>
                          <w:szCs w:val="24"/>
                          <w:lang w:val="fr-CA" w:eastAsia="fr-CA"/>
                        </w:rPr>
                        <w:t>’</w:t>
                      </w:r>
                      <w:r w:rsidRPr="00BA0080">
                        <w:rPr>
                          <w:rFonts w:eastAsia="Times New Roman" w:cs="Arial"/>
                          <w:b/>
                          <w:bCs/>
                          <w:color w:val="auto"/>
                          <w:sz w:val="22"/>
                          <w:szCs w:val="24"/>
                          <w:lang w:val="fr-CA" w:eastAsia="fr-CA"/>
                        </w:rPr>
                        <w:t xml:space="preserve">homme, </w:t>
                      </w:r>
                      <w:r>
                        <w:rPr>
                          <w:rFonts w:eastAsia="Times New Roman" w:cs="Arial"/>
                          <w:b/>
                          <w:bCs/>
                          <w:color w:val="auto"/>
                          <w:sz w:val="22"/>
                          <w:szCs w:val="24"/>
                          <w:lang w:val="fr-CA" w:eastAsia="fr-CA"/>
                        </w:rPr>
                        <w:t>a</w:t>
                      </w:r>
                      <w:r w:rsidRPr="00BA0080">
                        <w:rPr>
                          <w:rFonts w:eastAsia="Times New Roman" w:cs="Arial"/>
                          <w:b/>
                          <w:bCs/>
                          <w:color w:val="auto"/>
                          <w:sz w:val="22"/>
                          <w:szCs w:val="24"/>
                          <w:lang w:val="fr-CA" w:eastAsia="fr-CA"/>
                        </w:rPr>
                        <w:t>gent, Développement des affaires</w:t>
                      </w:r>
                      <w:bookmarkEnd w:id="11"/>
                    </w:p>
                    <w:p w14:paraId="7D171896" w14:textId="77777777" w:rsidR="009B688B" w:rsidRPr="00BA0080" w:rsidRDefault="009B688B" w:rsidP="009B688B">
                      <w:pPr>
                        <w:spacing w:after="0" w:line="240" w:lineRule="auto"/>
                        <w:rPr>
                          <w:rFonts w:eastAsia="Times New Roman" w:cs="Arial"/>
                          <w:color w:val="auto"/>
                          <w:sz w:val="22"/>
                          <w:szCs w:val="24"/>
                          <w:lang w:val="fr-CA" w:eastAsia="fr-CA"/>
                        </w:rPr>
                      </w:pPr>
                      <w:bookmarkStart w:id="12" w:name="lt_pId068"/>
                      <w:r w:rsidRPr="00BA0080">
                        <w:rPr>
                          <w:rFonts w:eastAsia="Times New Roman" w:cs="Arial"/>
                          <w:color w:val="auto"/>
                          <w:sz w:val="22"/>
                          <w:szCs w:val="24"/>
                          <w:lang w:val="fr-CA" w:eastAsia="fr-CA"/>
                        </w:rPr>
                        <w:t>De</w:t>
                      </w:r>
                      <w:r>
                        <w:rPr>
                          <w:rFonts w:eastAsia="Times New Roman" w:cs="Arial"/>
                          <w:color w:val="auto"/>
                          <w:sz w:val="22"/>
                          <w:szCs w:val="24"/>
                          <w:lang w:val="fr-CA" w:eastAsia="fr-CA"/>
                        </w:rPr>
                        <w:t> </w:t>
                      </w:r>
                      <w:r w:rsidRPr="00BA0080">
                        <w:rPr>
                          <w:rFonts w:eastAsia="Times New Roman" w:cs="Arial"/>
                          <w:color w:val="auto"/>
                          <w:sz w:val="22"/>
                          <w:szCs w:val="24"/>
                          <w:lang w:val="fr-CA" w:eastAsia="fr-CA"/>
                        </w:rPr>
                        <w:t>: Conseil national de recherches</w:t>
                      </w:r>
                      <w:r>
                        <w:rPr>
                          <w:rFonts w:eastAsia="Times New Roman" w:cs="Arial"/>
                          <w:color w:val="auto"/>
                          <w:sz w:val="22"/>
                          <w:szCs w:val="24"/>
                          <w:lang w:val="fr-CA" w:eastAsia="fr-CA"/>
                        </w:rPr>
                        <w:t xml:space="preserve"> du</w:t>
                      </w:r>
                      <w:r w:rsidRPr="00BA0080">
                        <w:rPr>
                          <w:rFonts w:eastAsia="Times New Roman" w:cs="Arial"/>
                          <w:color w:val="auto"/>
                          <w:sz w:val="22"/>
                          <w:szCs w:val="24"/>
                          <w:lang w:val="fr-CA" w:eastAsia="fr-CA"/>
                        </w:rPr>
                        <w:t xml:space="preserve"> Canada</w:t>
                      </w:r>
                      <w:bookmarkEnd w:id="12"/>
                      <w:r w:rsidRPr="00BA0080">
                        <w:rPr>
                          <w:rFonts w:eastAsia="Times New Roman" w:cs="Arial"/>
                          <w:color w:val="auto"/>
                          <w:sz w:val="22"/>
                          <w:szCs w:val="24"/>
                          <w:lang w:val="fr-CA" w:eastAsia="fr-CA"/>
                        </w:rPr>
                        <w:br/>
                      </w:r>
                      <w:bookmarkStart w:id="13" w:name="lt_pId069"/>
                      <w:r w:rsidRPr="00BA0080">
                        <w:rPr>
                          <w:rFonts w:eastAsia="Times New Roman" w:cs="Arial"/>
                          <w:b/>
                          <w:bCs/>
                          <w:color w:val="auto"/>
                          <w:sz w:val="22"/>
                          <w:szCs w:val="24"/>
                          <w:lang w:val="fr-CA" w:eastAsia="fr-CA"/>
                        </w:rPr>
                        <w:t>Téléphone :</w:t>
                      </w:r>
                      <w:bookmarkEnd w:id="13"/>
                      <w:r>
                        <w:rPr>
                          <w:rFonts w:eastAsia="Times New Roman" w:cs="Arial"/>
                          <w:color w:val="auto"/>
                          <w:sz w:val="22"/>
                          <w:szCs w:val="24"/>
                          <w:lang w:val="fr-CA" w:eastAsia="fr-CA"/>
                        </w:rPr>
                        <w:t xml:space="preserve"> </w:t>
                      </w:r>
                      <w:hyperlink r:id="rId9" w:history="1">
                        <w:r w:rsidRPr="00BA0080">
                          <w:rPr>
                            <w:rFonts w:eastAsia="Times New Roman" w:cs="Arial"/>
                            <w:color w:val="auto"/>
                            <w:sz w:val="22"/>
                            <w:szCs w:val="24"/>
                            <w:lang w:val="fr-CA" w:eastAsia="fr-CA"/>
                          </w:rPr>
                          <w:t>438-270-9933</w:t>
                        </w:r>
                      </w:hyperlink>
                      <w:r w:rsidRPr="00BA0080">
                        <w:rPr>
                          <w:rFonts w:eastAsia="Times New Roman" w:cs="Arial"/>
                          <w:color w:val="auto"/>
                          <w:sz w:val="22"/>
                          <w:szCs w:val="24"/>
                          <w:lang w:val="fr-CA" w:eastAsia="fr-CA"/>
                        </w:rPr>
                        <w:br/>
                      </w:r>
                      <w:bookmarkStart w:id="14" w:name="lt_pId071"/>
                      <w:r w:rsidRPr="00BA0080">
                        <w:rPr>
                          <w:rFonts w:eastAsia="Times New Roman" w:cs="Arial"/>
                          <w:b/>
                          <w:bCs/>
                          <w:color w:val="auto"/>
                          <w:sz w:val="22"/>
                          <w:szCs w:val="24"/>
                          <w:lang w:val="fr-CA" w:eastAsia="fr-CA"/>
                        </w:rPr>
                        <w:t>Courriel :</w:t>
                      </w:r>
                      <w:bookmarkEnd w:id="14"/>
                      <w:r>
                        <w:rPr>
                          <w:rFonts w:eastAsia="Times New Roman" w:cs="Arial"/>
                          <w:color w:val="auto"/>
                          <w:sz w:val="22"/>
                          <w:szCs w:val="24"/>
                          <w:lang w:val="fr-CA" w:eastAsia="fr-CA"/>
                        </w:rPr>
                        <w:t xml:space="preserve"> </w:t>
                      </w:r>
                      <w:hyperlink r:id="rId10" w:history="1">
                        <w:bookmarkStart w:id="15" w:name="lt_pId072"/>
                        <w:r w:rsidRPr="00BA0080">
                          <w:rPr>
                            <w:rFonts w:eastAsia="Times New Roman" w:cs="Arial"/>
                            <w:color w:val="auto"/>
                            <w:sz w:val="22"/>
                            <w:szCs w:val="24"/>
                            <w:u w:val="single"/>
                            <w:lang w:val="fr-CA" w:eastAsia="fr-CA"/>
                          </w:rPr>
                          <w:t>Courriel :</w:t>
                        </w:r>
                        <w:r>
                          <w:rPr>
                            <w:rFonts w:eastAsia="Times New Roman" w:cs="Arial"/>
                            <w:color w:val="auto"/>
                            <w:sz w:val="22"/>
                            <w:szCs w:val="24"/>
                            <w:u w:val="single"/>
                            <w:lang w:val="fr-CA" w:eastAsia="fr-CA"/>
                          </w:rPr>
                          <w:t xml:space="preserve"> </w:t>
                        </w:r>
                        <w:r w:rsidRPr="00BA0080">
                          <w:rPr>
                            <w:rFonts w:eastAsia="Times New Roman" w:cs="Arial"/>
                            <w:color w:val="auto"/>
                            <w:sz w:val="22"/>
                            <w:szCs w:val="24"/>
                            <w:u w:val="single"/>
                            <w:lang w:val="fr-CA" w:eastAsia="fr-CA"/>
                          </w:rPr>
                          <w:t>David.PrudHomme@cnrc-nrc.gc.ca</w:t>
                        </w:r>
                        <w:bookmarkEnd w:id="15"/>
                      </w:hyperlink>
                    </w:p>
                    <w:p w14:paraId="7A172CC6" w14:textId="77777777" w:rsidR="009B688B" w:rsidRPr="00BA0080" w:rsidRDefault="009B688B" w:rsidP="009B688B">
                      <w:pPr>
                        <w:spacing w:after="0" w:line="240" w:lineRule="auto"/>
                        <w:rPr>
                          <w:rFonts w:eastAsia="Times New Roman" w:cs="Arial"/>
                          <w:color w:val="auto"/>
                          <w:sz w:val="22"/>
                          <w:szCs w:val="24"/>
                          <w:lang w:val="fr-CA" w:eastAsia="fr-CA"/>
                        </w:rPr>
                      </w:pPr>
                    </w:p>
                  </w:txbxContent>
                </v:textbox>
                <w10:wrap type="square" anchorx="margin"/>
              </v:shape>
            </w:pict>
          </mc:Fallback>
        </mc:AlternateContent>
      </w:r>
    </w:p>
    <w:p w14:paraId="6D597EEE" w14:textId="77777777" w:rsidR="009B688B" w:rsidRPr="00BA0080" w:rsidRDefault="009B688B" w:rsidP="00846B54">
      <w:pPr>
        <w:rPr>
          <w:rFonts w:cs="Arial"/>
          <w:sz w:val="21"/>
          <w:szCs w:val="21"/>
          <w:lang w:val="fr-CA"/>
        </w:rPr>
      </w:pPr>
    </w:p>
    <w:p w14:paraId="33C0FBB8" w14:textId="4466D998" w:rsidR="00040287" w:rsidRDefault="00000000">
      <w:pPr>
        <w:rPr>
          <w:lang w:val="fr-CA"/>
        </w:rPr>
      </w:pPr>
    </w:p>
    <w:p w14:paraId="38B67995" w14:textId="4B63090B" w:rsidR="009B688B" w:rsidRDefault="009B688B">
      <w:pPr>
        <w:rPr>
          <w:lang w:val="fr-CA"/>
        </w:rPr>
      </w:pPr>
    </w:p>
    <w:p w14:paraId="315EC283" w14:textId="1B58FB6D" w:rsidR="009B688B" w:rsidRDefault="009B688B">
      <w:pPr>
        <w:rPr>
          <w:lang w:val="fr-CA"/>
        </w:rPr>
      </w:pPr>
    </w:p>
    <w:p w14:paraId="3FB24449" w14:textId="380DF801" w:rsidR="009B688B" w:rsidRDefault="009B688B">
      <w:pPr>
        <w:rPr>
          <w:lang w:val="fr-CA"/>
        </w:rPr>
      </w:pPr>
    </w:p>
    <w:p w14:paraId="0AF004B9" w14:textId="77777777" w:rsidR="009B688B" w:rsidRDefault="009B688B">
      <w:pPr>
        <w:rPr>
          <w:lang w:val="fr-CA"/>
        </w:rPr>
      </w:pPr>
    </w:p>
    <w:p w14:paraId="582B06F8" w14:textId="77777777" w:rsidR="009B688B" w:rsidRDefault="009B688B">
      <w:pPr>
        <w:rPr>
          <w:lang w:val="fr-CA"/>
        </w:rPr>
      </w:pPr>
    </w:p>
    <w:p w14:paraId="73829D0C" w14:textId="77777777" w:rsidR="00846B54" w:rsidRPr="006F1E05" w:rsidRDefault="00846B54" w:rsidP="006F1E05">
      <w:pPr>
        <w:rPr>
          <w:lang w:val="fr-CA"/>
        </w:rPr>
      </w:pPr>
    </w:p>
    <w:sectPr w:rsidR="00846B54" w:rsidRPr="006F1E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54"/>
    <w:rsid w:val="002D7565"/>
    <w:rsid w:val="00353C0C"/>
    <w:rsid w:val="004F643D"/>
    <w:rsid w:val="005C5CE0"/>
    <w:rsid w:val="00683F92"/>
    <w:rsid w:val="006F1E05"/>
    <w:rsid w:val="00846B54"/>
    <w:rsid w:val="00926DCE"/>
    <w:rsid w:val="009B688B"/>
    <w:rsid w:val="00D15828"/>
    <w:rsid w:val="00D423EA"/>
    <w:rsid w:val="00D60443"/>
    <w:rsid w:val="00F4262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3D38"/>
  <w15:chartTrackingRefBased/>
  <w15:docId w15:val="{4D94A512-74E4-4E0D-9E67-C4537CF1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54"/>
    <w:pPr>
      <w:spacing w:after="200" w:line="276" w:lineRule="auto"/>
    </w:pPr>
    <w:rPr>
      <w:rFonts w:ascii="Arial" w:hAnsi="Arial"/>
      <w:color w:val="000000" w:themeColor="text1"/>
      <w:sz w:val="19"/>
      <w:szCs w:val="19"/>
    </w:rPr>
  </w:style>
  <w:style w:type="paragraph" w:styleId="Titre2">
    <w:name w:val="heading 2"/>
    <w:basedOn w:val="Normal"/>
    <w:next w:val="Normal"/>
    <w:link w:val="Titre2Car"/>
    <w:uiPriority w:val="9"/>
    <w:unhideWhenUsed/>
    <w:qFormat/>
    <w:rsid w:val="00846B54"/>
    <w:pPr>
      <w:spacing w:before="400" w:after="60" w:line="216" w:lineRule="auto"/>
      <w:outlineLvl w:val="1"/>
    </w:pPr>
    <w:rPr>
      <w:b/>
      <w:color w:val="007799"/>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6B54"/>
    <w:rPr>
      <w:rFonts w:ascii="Arial" w:hAnsi="Arial"/>
      <w:b/>
      <w:color w:val="007799"/>
      <w:sz w:val="32"/>
      <w:szCs w:val="19"/>
    </w:rPr>
  </w:style>
  <w:style w:type="character" w:styleId="Lienhypertexte">
    <w:name w:val="Hyperlink"/>
    <w:basedOn w:val="Policepardfaut"/>
    <w:uiPriority w:val="99"/>
    <w:unhideWhenUsed/>
    <w:rsid w:val="00846B54"/>
    <w:rPr>
      <w:color w:val="0563C1" w:themeColor="hyperlink"/>
      <w:u w:val="single"/>
    </w:rPr>
  </w:style>
  <w:style w:type="character" w:styleId="Lienhypertextesuivivisit">
    <w:name w:val="FollowedHyperlink"/>
    <w:basedOn w:val="Policepardfaut"/>
    <w:uiPriority w:val="99"/>
    <w:semiHidden/>
    <w:unhideWhenUsed/>
    <w:rsid w:val="00846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rudHomme@cnrc-nrc.gc.ca" TargetMode="External"/><Relationship Id="rId3" Type="http://schemas.openxmlformats.org/officeDocument/2006/relationships/webSettings" Target="webSettings.xml"/><Relationship Id="rId7" Type="http://schemas.openxmlformats.org/officeDocument/2006/relationships/hyperlink" Target="tel:438-270-993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rc.canada.ca/fr/recherche-developpement/recherche-collaboration/groupes-r-d-industrielle/groupe-industriel-r-d-metaltec" TargetMode="External"/><Relationship Id="rId11" Type="http://schemas.openxmlformats.org/officeDocument/2006/relationships/fontTable" Target="fontTable.xml"/><Relationship Id="rId5" Type="http://schemas.openxmlformats.org/officeDocument/2006/relationships/hyperlink" Target="https://www.rapid3devent.com/" TargetMode="External"/><Relationship Id="rId10" Type="http://schemas.openxmlformats.org/officeDocument/2006/relationships/hyperlink" Target="mailto:David.PrudHomme@cnrc-nrc.gc.ca" TargetMode="External"/><Relationship Id="rId4" Type="http://schemas.openxmlformats.org/officeDocument/2006/relationships/hyperlink" Target="https://www.rapid3devent.com/" TargetMode="External"/><Relationship Id="rId9" Type="http://schemas.openxmlformats.org/officeDocument/2006/relationships/hyperlink" Target="tel:438-270-9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1047</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Larocque, Hugues</dc:creator>
  <cp:keywords/>
  <dc:description/>
  <cp:lastModifiedBy>Fanny Charreteur</cp:lastModifiedBy>
  <cp:revision>5</cp:revision>
  <dcterms:created xsi:type="dcterms:W3CDTF">2023-05-31T13:15:00Z</dcterms:created>
  <dcterms:modified xsi:type="dcterms:W3CDTF">2023-06-05T14:28:00Z</dcterms:modified>
</cp:coreProperties>
</file>